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CBF" w:rsidRPr="000D4D78" w:rsidRDefault="00161CBF" w:rsidP="00A83646">
      <w:pPr>
        <w:spacing w:after="0"/>
        <w:jc w:val="center"/>
        <w:rPr>
          <w:b/>
          <w:sz w:val="24"/>
          <w:szCs w:val="24"/>
        </w:rPr>
      </w:pPr>
      <w:r w:rsidRPr="000D4D78">
        <w:rPr>
          <w:b/>
          <w:sz w:val="24"/>
          <w:szCs w:val="24"/>
        </w:rPr>
        <w:t>Všeobecné obchodní podmínky společnosti EFESYS s.r.o.,</w:t>
      </w:r>
    </w:p>
    <w:p w:rsidR="00161CBF" w:rsidRPr="000D4D78" w:rsidRDefault="00161CBF" w:rsidP="00A83646">
      <w:pPr>
        <w:spacing w:after="0"/>
        <w:jc w:val="center"/>
        <w:rPr>
          <w:b/>
        </w:rPr>
      </w:pPr>
      <w:r w:rsidRPr="000D4D78">
        <w:rPr>
          <w:b/>
        </w:rPr>
        <w:t xml:space="preserve">IČ: 26899396, </w:t>
      </w:r>
      <w:r w:rsidR="00BA2164">
        <w:rPr>
          <w:b/>
        </w:rPr>
        <w:t>se sídlem Královopolské Vážany 242, Rousínov PSČ 683</w:t>
      </w:r>
      <w:r w:rsidRPr="000D4D78">
        <w:rPr>
          <w:b/>
        </w:rPr>
        <w:t> 01</w:t>
      </w:r>
    </w:p>
    <w:p w:rsidR="00161CBF" w:rsidRPr="007C12B2" w:rsidRDefault="00161CBF" w:rsidP="007C12B2"/>
    <w:p w:rsidR="00161CBF" w:rsidRPr="008C031A" w:rsidRDefault="00161CBF" w:rsidP="00D85D8B">
      <w:pPr>
        <w:numPr>
          <w:ilvl w:val="0"/>
          <w:numId w:val="5"/>
        </w:numPr>
        <w:spacing w:after="0"/>
        <w:jc w:val="center"/>
        <w:rPr>
          <w:b/>
          <w:sz w:val="20"/>
          <w:szCs w:val="20"/>
        </w:rPr>
      </w:pPr>
      <w:r w:rsidRPr="008C031A">
        <w:rPr>
          <w:b/>
          <w:sz w:val="20"/>
          <w:szCs w:val="20"/>
        </w:rPr>
        <w:t>Rozsah a platnost obchodních podmínek</w:t>
      </w:r>
    </w:p>
    <w:p w:rsidR="00161CBF" w:rsidRPr="008C031A" w:rsidRDefault="00161CBF" w:rsidP="00A83646">
      <w:pPr>
        <w:spacing w:after="0"/>
        <w:jc w:val="center"/>
        <w:rPr>
          <w:b/>
          <w:sz w:val="20"/>
          <w:szCs w:val="20"/>
        </w:rPr>
      </w:pPr>
    </w:p>
    <w:p w:rsidR="00161CBF" w:rsidRPr="000D4D78" w:rsidRDefault="00161CBF" w:rsidP="000D6766">
      <w:pPr>
        <w:numPr>
          <w:ilvl w:val="1"/>
          <w:numId w:val="4"/>
        </w:numPr>
        <w:spacing w:after="0"/>
        <w:jc w:val="both"/>
        <w:rPr>
          <w:sz w:val="20"/>
          <w:szCs w:val="20"/>
        </w:rPr>
      </w:pPr>
      <w:r w:rsidRPr="000D4D78">
        <w:rPr>
          <w:sz w:val="20"/>
          <w:szCs w:val="20"/>
        </w:rPr>
        <w:t xml:space="preserve">Tyto Všeobecné obchodní podmínky (dále jen „VOP“) upravují vzájemné smluvní vztahy při dodávkách zboží ze sortimentu společnosti EFESYS s.r.o. (dále jen jako „dodavatel“) třetím osobám (dále jen jako „odběratel“) vznikající na základě </w:t>
      </w:r>
      <w:r w:rsidRPr="00164716">
        <w:rPr>
          <w:sz w:val="20"/>
          <w:szCs w:val="20"/>
        </w:rPr>
        <w:t xml:space="preserve">uzavřené </w:t>
      </w:r>
      <w:r>
        <w:rPr>
          <w:sz w:val="20"/>
          <w:szCs w:val="20"/>
        </w:rPr>
        <w:t>k</w:t>
      </w:r>
      <w:r w:rsidRPr="00164716">
        <w:rPr>
          <w:sz w:val="20"/>
          <w:szCs w:val="20"/>
        </w:rPr>
        <w:t>upní smlouvy</w:t>
      </w:r>
      <w:r>
        <w:rPr>
          <w:sz w:val="20"/>
          <w:szCs w:val="20"/>
        </w:rPr>
        <w:t>, a to i smluv uzavřených při použití prostředků komunikace na dálku, které umožňují uzavřít smlouvu bez současné fyzické přítomnosti smluvních stran (dále také jen jako „Smlouva“)</w:t>
      </w:r>
      <w:r w:rsidRPr="000D4D78">
        <w:rPr>
          <w:sz w:val="20"/>
          <w:szCs w:val="20"/>
        </w:rPr>
        <w:t xml:space="preserve">. </w:t>
      </w:r>
    </w:p>
    <w:p w:rsidR="00161CBF" w:rsidRDefault="00161CBF" w:rsidP="00164716">
      <w:pPr>
        <w:numPr>
          <w:ilvl w:val="1"/>
          <w:numId w:val="4"/>
        </w:numPr>
        <w:spacing w:after="0"/>
        <w:jc w:val="both"/>
        <w:rPr>
          <w:sz w:val="16"/>
          <w:szCs w:val="16"/>
        </w:rPr>
      </w:pPr>
      <w:r w:rsidRPr="00164716">
        <w:rPr>
          <w:sz w:val="20"/>
          <w:szCs w:val="20"/>
        </w:rPr>
        <w:t xml:space="preserve">Jednotlivá ustanovení uzavřených Smluv se použijí na sjednané obchodní případy mezi </w:t>
      </w:r>
      <w:r>
        <w:rPr>
          <w:sz w:val="20"/>
          <w:szCs w:val="20"/>
        </w:rPr>
        <w:t>dodavatelem</w:t>
      </w:r>
      <w:r w:rsidRPr="00164716">
        <w:rPr>
          <w:sz w:val="20"/>
          <w:szCs w:val="20"/>
        </w:rPr>
        <w:t xml:space="preserve"> a </w:t>
      </w:r>
      <w:r>
        <w:rPr>
          <w:sz w:val="20"/>
          <w:szCs w:val="20"/>
        </w:rPr>
        <w:t>odběratelem</w:t>
      </w:r>
      <w:r w:rsidRPr="00164716">
        <w:rPr>
          <w:sz w:val="20"/>
          <w:szCs w:val="20"/>
        </w:rPr>
        <w:t xml:space="preserve"> přednostně před těmito VOP. Uzavřením Smlouvy odkazující na VOP či učiněním odkazu v dodacím listu je </w:t>
      </w:r>
      <w:r>
        <w:rPr>
          <w:sz w:val="20"/>
          <w:szCs w:val="20"/>
        </w:rPr>
        <w:t>odběratel a dodavatel</w:t>
      </w:r>
      <w:r w:rsidRPr="00164716">
        <w:rPr>
          <w:sz w:val="20"/>
          <w:szCs w:val="20"/>
        </w:rPr>
        <w:t xml:space="preserve"> považují za nedílnou součást uzavírané Smlouvy</w:t>
      </w:r>
      <w:r w:rsidRPr="00800E93">
        <w:rPr>
          <w:sz w:val="16"/>
          <w:szCs w:val="16"/>
        </w:rPr>
        <w:t xml:space="preserve">. </w:t>
      </w:r>
    </w:p>
    <w:p w:rsidR="00161CBF" w:rsidRDefault="00161CBF" w:rsidP="00B9495D">
      <w:pPr>
        <w:numPr>
          <w:ilvl w:val="1"/>
          <w:numId w:val="4"/>
        </w:numPr>
        <w:spacing w:after="0"/>
        <w:jc w:val="both"/>
        <w:rPr>
          <w:sz w:val="20"/>
          <w:szCs w:val="20"/>
        </w:rPr>
      </w:pPr>
      <w:r w:rsidRPr="008C031A">
        <w:rPr>
          <w:sz w:val="20"/>
          <w:szCs w:val="20"/>
        </w:rPr>
        <w:t xml:space="preserve">Právní vztahy vznikající ze Smlouvy uzavřené mezi </w:t>
      </w:r>
      <w:r>
        <w:rPr>
          <w:sz w:val="20"/>
          <w:szCs w:val="20"/>
        </w:rPr>
        <w:t>odběratelem a dodavatelem neupravené Smlouvou ani těmito VOP</w:t>
      </w:r>
      <w:r w:rsidRPr="008C031A">
        <w:rPr>
          <w:sz w:val="20"/>
          <w:szCs w:val="20"/>
        </w:rPr>
        <w:t xml:space="preserve"> </w:t>
      </w:r>
      <w:r>
        <w:rPr>
          <w:sz w:val="20"/>
          <w:szCs w:val="20"/>
        </w:rPr>
        <w:t xml:space="preserve">se </w:t>
      </w:r>
      <w:r w:rsidRPr="008C031A">
        <w:rPr>
          <w:sz w:val="20"/>
          <w:szCs w:val="20"/>
        </w:rPr>
        <w:t>řídí českým právem.</w:t>
      </w:r>
    </w:p>
    <w:p w:rsidR="00161CBF" w:rsidRDefault="00161CBF" w:rsidP="007C12B2">
      <w:pPr>
        <w:spacing w:after="0"/>
        <w:jc w:val="both"/>
        <w:rPr>
          <w:sz w:val="20"/>
          <w:szCs w:val="20"/>
        </w:rPr>
      </w:pPr>
    </w:p>
    <w:p w:rsidR="00161CBF" w:rsidRPr="008C031A" w:rsidRDefault="00161CBF" w:rsidP="00474D57">
      <w:pPr>
        <w:numPr>
          <w:ilvl w:val="0"/>
          <w:numId w:val="21"/>
        </w:numPr>
        <w:spacing w:after="0"/>
        <w:jc w:val="center"/>
        <w:rPr>
          <w:b/>
          <w:sz w:val="20"/>
          <w:szCs w:val="20"/>
        </w:rPr>
      </w:pPr>
      <w:r w:rsidRPr="008C031A">
        <w:rPr>
          <w:b/>
          <w:sz w:val="20"/>
          <w:szCs w:val="20"/>
        </w:rPr>
        <w:t xml:space="preserve">Vznik </w:t>
      </w:r>
      <w:r>
        <w:rPr>
          <w:b/>
          <w:sz w:val="20"/>
          <w:szCs w:val="20"/>
        </w:rPr>
        <w:t xml:space="preserve">kupní </w:t>
      </w:r>
      <w:r w:rsidRPr="008C031A">
        <w:rPr>
          <w:b/>
          <w:sz w:val="20"/>
          <w:szCs w:val="20"/>
        </w:rPr>
        <w:t>smlouvy</w:t>
      </w:r>
    </w:p>
    <w:p w:rsidR="00161CBF" w:rsidRPr="008C031A" w:rsidRDefault="00161CBF" w:rsidP="002C1ACE">
      <w:pPr>
        <w:spacing w:after="0"/>
        <w:ind w:left="360"/>
        <w:jc w:val="both"/>
        <w:rPr>
          <w:sz w:val="20"/>
          <w:szCs w:val="20"/>
        </w:rPr>
      </w:pPr>
    </w:p>
    <w:p w:rsidR="00161CBF" w:rsidRPr="00D80A6A" w:rsidRDefault="00161CBF" w:rsidP="00164716">
      <w:pPr>
        <w:numPr>
          <w:ilvl w:val="1"/>
          <w:numId w:val="21"/>
        </w:numPr>
        <w:spacing w:after="0"/>
        <w:jc w:val="both"/>
        <w:rPr>
          <w:color w:val="000000"/>
          <w:sz w:val="20"/>
          <w:szCs w:val="20"/>
        </w:rPr>
      </w:pPr>
      <w:r w:rsidRPr="00A67FC9">
        <w:rPr>
          <w:sz w:val="20"/>
          <w:szCs w:val="20"/>
        </w:rPr>
        <w:t>Mezi dodavatelem a odběratelem vzniká smluvní vztah (kupní smlouva) podpisem listiny označené jako „dodací list“ (dále také jen jako „dodací list“)</w:t>
      </w:r>
      <w:r>
        <w:rPr>
          <w:sz w:val="20"/>
          <w:szCs w:val="20"/>
        </w:rPr>
        <w:t xml:space="preserve">, </w:t>
      </w:r>
      <w:r w:rsidRPr="00A67FC9">
        <w:rPr>
          <w:sz w:val="20"/>
          <w:szCs w:val="20"/>
        </w:rPr>
        <w:t>podpisem listiny označené jako „přepravní list“, která je odběrateli předložena dopravcem</w:t>
      </w:r>
      <w:r>
        <w:rPr>
          <w:sz w:val="20"/>
          <w:szCs w:val="20"/>
        </w:rPr>
        <w:t xml:space="preserve"> </w:t>
      </w:r>
      <w:r w:rsidRPr="00A67FC9">
        <w:rPr>
          <w:sz w:val="20"/>
          <w:szCs w:val="20"/>
        </w:rPr>
        <w:t>(dále také jen jako „přepravní list“)</w:t>
      </w:r>
      <w:r>
        <w:rPr>
          <w:sz w:val="20"/>
          <w:szCs w:val="20"/>
        </w:rPr>
        <w:t xml:space="preserve"> nebo podpisem rámcové kupní smlouvy.</w:t>
      </w:r>
    </w:p>
    <w:p w:rsidR="00161CBF" w:rsidRPr="008C45DE" w:rsidRDefault="00161CBF" w:rsidP="00D46E63">
      <w:pPr>
        <w:numPr>
          <w:ilvl w:val="1"/>
          <w:numId w:val="21"/>
        </w:numPr>
        <w:spacing w:after="0"/>
        <w:jc w:val="both"/>
        <w:rPr>
          <w:sz w:val="20"/>
          <w:szCs w:val="20"/>
        </w:rPr>
      </w:pPr>
      <w:r w:rsidRPr="008C45DE">
        <w:rPr>
          <w:sz w:val="20"/>
          <w:szCs w:val="20"/>
        </w:rPr>
        <w:t xml:space="preserve">Objednávky odběratele jsou adresovány </w:t>
      </w:r>
      <w:r w:rsidR="00BA2164">
        <w:rPr>
          <w:sz w:val="20"/>
          <w:szCs w:val="20"/>
        </w:rPr>
        <w:t>dodavateli zejména telefonicky</w:t>
      </w:r>
      <w:r w:rsidRPr="008C45DE">
        <w:rPr>
          <w:sz w:val="20"/>
          <w:szCs w:val="20"/>
        </w:rPr>
        <w:t xml:space="preserve">, e-mailem, předaných osobně nebo také prostřednictvím </w:t>
      </w:r>
      <w:r w:rsidR="00BA2164">
        <w:rPr>
          <w:sz w:val="20"/>
          <w:szCs w:val="20"/>
        </w:rPr>
        <w:t>e-shopu</w:t>
      </w:r>
      <w:r w:rsidRPr="008C45DE">
        <w:rPr>
          <w:sz w:val="20"/>
          <w:szCs w:val="20"/>
        </w:rPr>
        <w:t xml:space="preserve"> </w:t>
      </w:r>
      <w:r>
        <w:rPr>
          <w:sz w:val="20"/>
          <w:szCs w:val="20"/>
        </w:rPr>
        <w:t>dodavatele</w:t>
      </w:r>
      <w:r w:rsidR="00515424">
        <w:rPr>
          <w:sz w:val="20"/>
          <w:szCs w:val="20"/>
        </w:rPr>
        <w:t xml:space="preserve"> na internetové adrese </w:t>
      </w:r>
      <w:hyperlink r:id="rId7" w:history="1">
        <w:r w:rsidR="00515424" w:rsidRPr="00DE29AE">
          <w:rPr>
            <w:rStyle w:val="Hypertextovodkaz"/>
            <w:sz w:val="20"/>
            <w:szCs w:val="20"/>
          </w:rPr>
          <w:t>www.efesys.cz</w:t>
        </w:r>
      </w:hyperlink>
      <w:r w:rsidR="00515424">
        <w:rPr>
          <w:sz w:val="20"/>
          <w:szCs w:val="20"/>
        </w:rPr>
        <w:t xml:space="preserve"> (dále jen „e-shop“)</w:t>
      </w:r>
      <w:r w:rsidRPr="008C45DE">
        <w:rPr>
          <w:sz w:val="20"/>
          <w:szCs w:val="20"/>
        </w:rPr>
        <w:t>.</w:t>
      </w:r>
    </w:p>
    <w:p w:rsidR="00161CBF" w:rsidRDefault="00161CBF" w:rsidP="00D46E63">
      <w:pPr>
        <w:numPr>
          <w:ilvl w:val="1"/>
          <w:numId w:val="21"/>
        </w:numPr>
        <w:spacing w:after="0"/>
        <w:jc w:val="both"/>
        <w:rPr>
          <w:sz w:val="20"/>
          <w:szCs w:val="20"/>
        </w:rPr>
      </w:pPr>
      <w:r w:rsidRPr="00BB4611">
        <w:rPr>
          <w:sz w:val="20"/>
          <w:szCs w:val="20"/>
        </w:rPr>
        <w:t>Závazná objednávka odběratele by měla obsahovat</w:t>
      </w:r>
    </w:p>
    <w:p w:rsidR="00161CBF" w:rsidRDefault="00161CBF" w:rsidP="00D46E63">
      <w:pPr>
        <w:numPr>
          <w:ilvl w:val="0"/>
          <w:numId w:val="16"/>
        </w:numPr>
        <w:spacing w:after="0"/>
        <w:jc w:val="both"/>
        <w:rPr>
          <w:sz w:val="20"/>
          <w:szCs w:val="20"/>
        </w:rPr>
      </w:pPr>
      <w:r>
        <w:rPr>
          <w:sz w:val="20"/>
          <w:szCs w:val="20"/>
        </w:rPr>
        <w:t>identifikační údaje odběratele (jméno a příjmení či obchodní firmu, bydliště, sídlo či místo podnikání, nebo IČ, příp. DIČ), adresu místa dodání zboží, kontaktní telefon na kupujícího a jeho e-mail,</w:t>
      </w:r>
    </w:p>
    <w:p w:rsidR="00161CBF" w:rsidRDefault="00161CBF" w:rsidP="00D46E63">
      <w:pPr>
        <w:numPr>
          <w:ilvl w:val="0"/>
          <w:numId w:val="16"/>
        </w:numPr>
        <w:spacing w:after="0"/>
        <w:jc w:val="both"/>
        <w:rPr>
          <w:sz w:val="20"/>
          <w:szCs w:val="20"/>
        </w:rPr>
      </w:pPr>
      <w:r>
        <w:rPr>
          <w:sz w:val="20"/>
          <w:szCs w:val="20"/>
        </w:rPr>
        <w:t>přesnou specifikaci druhu a množství objednávaného zboží,</w:t>
      </w:r>
    </w:p>
    <w:p w:rsidR="00161CBF" w:rsidRDefault="00161CBF" w:rsidP="00D46E63">
      <w:pPr>
        <w:numPr>
          <w:ilvl w:val="0"/>
          <w:numId w:val="16"/>
        </w:numPr>
        <w:spacing w:after="0"/>
        <w:jc w:val="both"/>
        <w:rPr>
          <w:sz w:val="20"/>
          <w:szCs w:val="20"/>
        </w:rPr>
      </w:pPr>
      <w:r>
        <w:rPr>
          <w:sz w:val="20"/>
          <w:szCs w:val="20"/>
        </w:rPr>
        <w:t>způsob dodání zboží (</w:t>
      </w:r>
      <w:r w:rsidRPr="00C5202E">
        <w:rPr>
          <w:sz w:val="20"/>
          <w:szCs w:val="20"/>
        </w:rPr>
        <w:t xml:space="preserve">osobní odběr, doprava zajištěná </w:t>
      </w:r>
      <w:r>
        <w:rPr>
          <w:sz w:val="20"/>
          <w:szCs w:val="20"/>
        </w:rPr>
        <w:t>dodavatelem</w:t>
      </w:r>
      <w:r w:rsidRPr="00C5202E">
        <w:rPr>
          <w:sz w:val="20"/>
          <w:szCs w:val="20"/>
        </w:rPr>
        <w:t xml:space="preserve">, doprava zajištěná </w:t>
      </w:r>
      <w:r>
        <w:rPr>
          <w:sz w:val="20"/>
          <w:szCs w:val="20"/>
        </w:rPr>
        <w:t>odběratelem</w:t>
      </w:r>
      <w:r w:rsidRPr="00C5202E">
        <w:rPr>
          <w:sz w:val="20"/>
          <w:szCs w:val="20"/>
        </w:rPr>
        <w:t xml:space="preserve"> atd.)</w:t>
      </w:r>
    </w:p>
    <w:p w:rsidR="00161CBF" w:rsidRDefault="00161CBF" w:rsidP="00D46E63">
      <w:pPr>
        <w:numPr>
          <w:ilvl w:val="0"/>
          <w:numId w:val="16"/>
        </w:numPr>
        <w:spacing w:after="0"/>
        <w:jc w:val="both"/>
        <w:rPr>
          <w:sz w:val="20"/>
          <w:szCs w:val="20"/>
        </w:rPr>
      </w:pPr>
      <w:r>
        <w:rPr>
          <w:sz w:val="20"/>
          <w:szCs w:val="20"/>
        </w:rPr>
        <w:t>požadovaný termín dodání zboží</w:t>
      </w:r>
    </w:p>
    <w:p w:rsidR="00161CBF" w:rsidRDefault="00161CBF" w:rsidP="00D46E63">
      <w:pPr>
        <w:numPr>
          <w:ilvl w:val="0"/>
          <w:numId w:val="16"/>
        </w:numPr>
        <w:spacing w:after="0"/>
        <w:jc w:val="both"/>
        <w:rPr>
          <w:sz w:val="20"/>
          <w:szCs w:val="20"/>
        </w:rPr>
      </w:pPr>
      <w:r>
        <w:rPr>
          <w:sz w:val="20"/>
          <w:szCs w:val="20"/>
        </w:rPr>
        <w:t>číslo objednávky, datum a podpis objednávky s čitelným uvedením jména, popř. funkce podepisující osoby.</w:t>
      </w:r>
      <w:r w:rsidRPr="00D46E63">
        <w:rPr>
          <w:sz w:val="20"/>
          <w:szCs w:val="20"/>
        </w:rPr>
        <w:t xml:space="preserve"> </w:t>
      </w:r>
    </w:p>
    <w:p w:rsidR="00161CBF" w:rsidRDefault="00161CBF" w:rsidP="000664E0">
      <w:pPr>
        <w:spacing w:after="0"/>
        <w:ind w:left="360"/>
        <w:jc w:val="both"/>
        <w:rPr>
          <w:sz w:val="20"/>
          <w:szCs w:val="20"/>
        </w:rPr>
      </w:pPr>
      <w:r>
        <w:rPr>
          <w:sz w:val="20"/>
          <w:szCs w:val="20"/>
        </w:rPr>
        <w:t>Při absenci výše uvedených údajů nemusí být objednávka ze strany dodavatele přijata.</w:t>
      </w:r>
    </w:p>
    <w:p w:rsidR="00161CBF" w:rsidRPr="00164716" w:rsidRDefault="00161CBF" w:rsidP="00164716">
      <w:pPr>
        <w:numPr>
          <w:ilvl w:val="1"/>
          <w:numId w:val="21"/>
        </w:numPr>
        <w:spacing w:after="0"/>
        <w:jc w:val="both"/>
        <w:rPr>
          <w:sz w:val="20"/>
          <w:szCs w:val="20"/>
        </w:rPr>
      </w:pPr>
      <w:r w:rsidRPr="00164716">
        <w:rPr>
          <w:sz w:val="20"/>
          <w:szCs w:val="20"/>
        </w:rPr>
        <w:t xml:space="preserve">Odběratel v případě použití tzv. prostředků komunikace na dálku uskutečňuje objednávku prostřednictvím objednávkového systému </w:t>
      </w:r>
      <w:r w:rsidR="00BA2164">
        <w:rPr>
          <w:sz w:val="20"/>
          <w:szCs w:val="20"/>
        </w:rPr>
        <w:t>e-shopu</w:t>
      </w:r>
      <w:r w:rsidRPr="00164716">
        <w:rPr>
          <w:sz w:val="20"/>
          <w:szCs w:val="20"/>
        </w:rPr>
        <w:t xml:space="preserve"> dodavatele, přičemž odběratel potvrdí obsah nákupního košíku, zejména pak odsouhlasí specifikaci zboží obsaženého v košíku, jeho cenu a počet kusů a současně se mu zobrazí také příslušný kód zboží. </w:t>
      </w:r>
    </w:p>
    <w:p w:rsidR="00161CBF" w:rsidRDefault="00161CBF" w:rsidP="00EE20FF">
      <w:pPr>
        <w:numPr>
          <w:ilvl w:val="1"/>
          <w:numId w:val="21"/>
        </w:numPr>
        <w:spacing w:after="0"/>
        <w:jc w:val="both"/>
        <w:rPr>
          <w:sz w:val="20"/>
          <w:szCs w:val="20"/>
        </w:rPr>
      </w:pPr>
      <w:r>
        <w:rPr>
          <w:sz w:val="20"/>
          <w:szCs w:val="20"/>
        </w:rPr>
        <w:t xml:space="preserve">Neoznámí-li dodavatel odběrateli nejpozději do tří pracovních dnů ode dne doručení závazné objednávky dodavateli, že ji nepřijímá, mění nebo nemůže splnit, má se za to, že návrh učiněný odběratelem v závazné objednávce byl dodavatelem přijat. </w:t>
      </w:r>
    </w:p>
    <w:p w:rsidR="00161CBF" w:rsidRPr="00C5202E" w:rsidRDefault="00161CBF" w:rsidP="00EE20FF">
      <w:pPr>
        <w:numPr>
          <w:ilvl w:val="1"/>
          <w:numId w:val="21"/>
        </w:numPr>
        <w:spacing w:after="0"/>
        <w:jc w:val="both"/>
        <w:rPr>
          <w:sz w:val="20"/>
          <w:szCs w:val="20"/>
        </w:rPr>
      </w:pPr>
      <w:r w:rsidRPr="008C45DE">
        <w:rPr>
          <w:sz w:val="20"/>
          <w:szCs w:val="20"/>
        </w:rPr>
        <w:t>V případě zakázkové výroby se může dodávané množství lišit od objednaného a to z důvodu optimální výtěžnosti materiálu s ohledem na tvorbu cen. V případě</w:t>
      </w:r>
      <w:r w:rsidRPr="00C5202E">
        <w:rPr>
          <w:sz w:val="20"/>
          <w:szCs w:val="20"/>
        </w:rPr>
        <w:t xml:space="preserve">, že </w:t>
      </w:r>
      <w:r>
        <w:rPr>
          <w:sz w:val="20"/>
          <w:szCs w:val="20"/>
        </w:rPr>
        <w:t>dodavatel</w:t>
      </w:r>
      <w:r w:rsidRPr="00C5202E">
        <w:rPr>
          <w:sz w:val="20"/>
          <w:szCs w:val="20"/>
        </w:rPr>
        <w:t xml:space="preserve"> nebude schopen závaznou objednávku </w:t>
      </w:r>
      <w:r>
        <w:rPr>
          <w:sz w:val="20"/>
          <w:szCs w:val="20"/>
        </w:rPr>
        <w:t>odběratele</w:t>
      </w:r>
      <w:r w:rsidRPr="00C5202E">
        <w:rPr>
          <w:sz w:val="20"/>
          <w:szCs w:val="20"/>
        </w:rPr>
        <w:t xml:space="preserve"> zčásti nebo zcela vykrýt, platí, že smlouva je uzavřena v rozsahu části objednávky, u níž došlo ke shodě. To se týká především situací, kdy se objednané zboží již nevyrábí či nedodává</w:t>
      </w:r>
      <w:r>
        <w:rPr>
          <w:sz w:val="20"/>
          <w:szCs w:val="20"/>
        </w:rPr>
        <w:t>, je nutné jej zhotovit</w:t>
      </w:r>
      <w:r w:rsidRPr="00C5202E">
        <w:rPr>
          <w:sz w:val="20"/>
          <w:szCs w:val="20"/>
        </w:rPr>
        <w:t xml:space="preserve"> nebo je momentálně doprodáno. </w:t>
      </w:r>
      <w:r>
        <w:rPr>
          <w:sz w:val="20"/>
          <w:szCs w:val="20"/>
        </w:rPr>
        <w:t>Dodavatel</w:t>
      </w:r>
      <w:r w:rsidRPr="00C5202E">
        <w:rPr>
          <w:sz w:val="20"/>
          <w:szCs w:val="20"/>
        </w:rPr>
        <w:t xml:space="preserve"> je v těchto případech povinen neprodleně kontaktovat </w:t>
      </w:r>
      <w:r>
        <w:rPr>
          <w:sz w:val="20"/>
          <w:szCs w:val="20"/>
        </w:rPr>
        <w:t>odběratele</w:t>
      </w:r>
      <w:r w:rsidRPr="00C5202E">
        <w:rPr>
          <w:sz w:val="20"/>
          <w:szCs w:val="20"/>
        </w:rPr>
        <w:t xml:space="preserve"> za účelem dohody o dalším postupu při vyřízení části objednávky, u níž nedošlo ke shodě.</w:t>
      </w:r>
    </w:p>
    <w:p w:rsidR="00161CBF" w:rsidRDefault="00161CBF" w:rsidP="00EE20FF">
      <w:pPr>
        <w:numPr>
          <w:ilvl w:val="1"/>
          <w:numId w:val="21"/>
        </w:numPr>
        <w:spacing w:after="0"/>
        <w:jc w:val="both"/>
        <w:rPr>
          <w:sz w:val="20"/>
          <w:szCs w:val="20"/>
        </w:rPr>
      </w:pPr>
      <w:r>
        <w:rPr>
          <w:sz w:val="20"/>
          <w:szCs w:val="20"/>
        </w:rPr>
        <w:t xml:space="preserve">Odběratel je oprávněn závaznou objednávku potvrzenou dodavatelem stornovat jen se souhlasem dodavatele, a to pouze v případě, </w:t>
      </w:r>
      <w:r w:rsidRPr="008C45DE">
        <w:rPr>
          <w:sz w:val="20"/>
          <w:szCs w:val="20"/>
        </w:rPr>
        <w:t>kdy ještě nebyla započata výroba nebo</w:t>
      </w:r>
      <w:r>
        <w:rPr>
          <w:color w:val="FF0000"/>
          <w:sz w:val="20"/>
          <w:szCs w:val="20"/>
        </w:rPr>
        <w:t xml:space="preserve"> </w:t>
      </w:r>
      <w:r>
        <w:rPr>
          <w:sz w:val="20"/>
          <w:szCs w:val="20"/>
        </w:rPr>
        <w:t>nedošlo k odeslání či předání objednaného zboží odběrateli. V opačném případě je odběratel povinen dodavatel</w:t>
      </w:r>
      <w:r w:rsidR="00BA2164">
        <w:rPr>
          <w:sz w:val="20"/>
          <w:szCs w:val="20"/>
        </w:rPr>
        <w:t>i</w:t>
      </w:r>
      <w:r>
        <w:rPr>
          <w:sz w:val="20"/>
          <w:szCs w:val="20"/>
        </w:rPr>
        <w:t xml:space="preserve"> uhradit veškeré náklady mu vzniklé </w:t>
      </w:r>
      <w:r>
        <w:rPr>
          <w:sz w:val="20"/>
          <w:szCs w:val="20"/>
        </w:rPr>
        <w:lastRenderedPageBreak/>
        <w:t>v souvislosti s poskytováním plnění (např. poštovné, balné a náklady na vrácení zboží, pokud je hradil dodavatel).</w:t>
      </w:r>
    </w:p>
    <w:p w:rsidR="00161CBF" w:rsidRPr="000664E0" w:rsidRDefault="00161CBF" w:rsidP="00EE20FF">
      <w:pPr>
        <w:numPr>
          <w:ilvl w:val="1"/>
          <w:numId w:val="21"/>
        </w:numPr>
        <w:spacing w:after="0"/>
        <w:jc w:val="both"/>
        <w:rPr>
          <w:sz w:val="20"/>
          <w:szCs w:val="20"/>
        </w:rPr>
      </w:pPr>
      <w:r w:rsidRPr="000664E0">
        <w:rPr>
          <w:sz w:val="20"/>
          <w:szCs w:val="20"/>
        </w:rPr>
        <w:t xml:space="preserve">Ve lhůtě 24 hodin od okamžiku doručení závazné objednávky </w:t>
      </w:r>
      <w:r>
        <w:rPr>
          <w:sz w:val="20"/>
          <w:szCs w:val="20"/>
        </w:rPr>
        <w:t>dodavateli</w:t>
      </w:r>
      <w:r w:rsidRPr="000664E0">
        <w:rPr>
          <w:sz w:val="20"/>
          <w:szCs w:val="20"/>
        </w:rPr>
        <w:t xml:space="preserve"> je </w:t>
      </w:r>
      <w:r>
        <w:rPr>
          <w:sz w:val="20"/>
          <w:szCs w:val="20"/>
        </w:rPr>
        <w:t>odběratel</w:t>
      </w:r>
      <w:r w:rsidRPr="000664E0">
        <w:rPr>
          <w:sz w:val="20"/>
          <w:szCs w:val="20"/>
        </w:rPr>
        <w:t xml:space="preserve"> oprávněn oznámit </w:t>
      </w:r>
      <w:r>
        <w:rPr>
          <w:sz w:val="20"/>
          <w:szCs w:val="20"/>
        </w:rPr>
        <w:t>dodavateli</w:t>
      </w:r>
      <w:r w:rsidRPr="000664E0">
        <w:rPr>
          <w:sz w:val="20"/>
          <w:szCs w:val="20"/>
        </w:rPr>
        <w:t xml:space="preserve"> změnu objednávky, a to některým ze způsobů uvedených v čl. 2.2 těchto VOP, což se </w:t>
      </w:r>
      <w:r>
        <w:rPr>
          <w:sz w:val="20"/>
          <w:szCs w:val="20"/>
        </w:rPr>
        <w:t>dodavatel</w:t>
      </w:r>
      <w:r w:rsidRPr="000664E0">
        <w:rPr>
          <w:sz w:val="20"/>
          <w:szCs w:val="20"/>
        </w:rPr>
        <w:t xml:space="preserve"> zavazuje akceptovat pouze v případě</w:t>
      </w:r>
      <w:r w:rsidRPr="008C45DE">
        <w:rPr>
          <w:sz w:val="20"/>
          <w:szCs w:val="20"/>
        </w:rPr>
        <w:t>, kdy ještě nebyla započata výroba nebo že do</w:t>
      </w:r>
      <w:r w:rsidRPr="000664E0">
        <w:rPr>
          <w:sz w:val="20"/>
          <w:szCs w:val="20"/>
        </w:rPr>
        <w:t xml:space="preserve"> té doby již nevystavil na původně objednané zboží fakturu či nedošlo k odeslání nebo předání objednaného zboží </w:t>
      </w:r>
      <w:r>
        <w:rPr>
          <w:sz w:val="20"/>
          <w:szCs w:val="20"/>
        </w:rPr>
        <w:t>odběrateli</w:t>
      </w:r>
      <w:r w:rsidRPr="000664E0">
        <w:rPr>
          <w:sz w:val="20"/>
          <w:szCs w:val="20"/>
        </w:rPr>
        <w:t xml:space="preserve">. Neprovede-li </w:t>
      </w:r>
      <w:r>
        <w:rPr>
          <w:sz w:val="20"/>
          <w:szCs w:val="20"/>
        </w:rPr>
        <w:t>odběratel</w:t>
      </w:r>
      <w:r w:rsidRPr="000664E0">
        <w:rPr>
          <w:sz w:val="20"/>
          <w:szCs w:val="20"/>
        </w:rPr>
        <w:t xml:space="preserve"> takovou změnu objednávky, je nadále objednávka přijatá </w:t>
      </w:r>
      <w:r>
        <w:rPr>
          <w:sz w:val="20"/>
          <w:szCs w:val="20"/>
        </w:rPr>
        <w:t>dodavatelem</w:t>
      </w:r>
      <w:r w:rsidRPr="000664E0">
        <w:rPr>
          <w:sz w:val="20"/>
          <w:szCs w:val="20"/>
        </w:rPr>
        <w:t xml:space="preserve"> dle čl. 2.4 těchto VOP považována</w:t>
      </w:r>
      <w:r>
        <w:rPr>
          <w:sz w:val="20"/>
          <w:szCs w:val="20"/>
        </w:rPr>
        <w:t xml:space="preserve"> smluvními stranami za závaznou</w:t>
      </w:r>
      <w:r w:rsidRPr="000664E0">
        <w:rPr>
          <w:sz w:val="20"/>
          <w:szCs w:val="20"/>
        </w:rPr>
        <w:t>.</w:t>
      </w:r>
    </w:p>
    <w:p w:rsidR="00161CBF" w:rsidRPr="008C031A" w:rsidRDefault="00161CBF" w:rsidP="00C67EEA">
      <w:pPr>
        <w:spacing w:after="0"/>
        <w:ind w:left="360"/>
        <w:jc w:val="both"/>
        <w:rPr>
          <w:sz w:val="20"/>
          <w:szCs w:val="20"/>
        </w:rPr>
      </w:pPr>
    </w:p>
    <w:p w:rsidR="00161CBF" w:rsidRPr="008C031A" w:rsidRDefault="00161CBF" w:rsidP="00EE20FF">
      <w:pPr>
        <w:numPr>
          <w:ilvl w:val="0"/>
          <w:numId w:val="21"/>
        </w:numPr>
        <w:spacing w:after="0"/>
        <w:jc w:val="center"/>
        <w:rPr>
          <w:b/>
          <w:sz w:val="20"/>
          <w:szCs w:val="20"/>
        </w:rPr>
      </w:pPr>
      <w:r w:rsidRPr="008C031A">
        <w:rPr>
          <w:b/>
          <w:sz w:val="20"/>
          <w:szCs w:val="20"/>
        </w:rPr>
        <w:t xml:space="preserve">Práva a povinnosti </w:t>
      </w:r>
      <w:r>
        <w:rPr>
          <w:b/>
          <w:sz w:val="20"/>
          <w:szCs w:val="20"/>
        </w:rPr>
        <w:t>stran Smlouvy</w:t>
      </w:r>
    </w:p>
    <w:p w:rsidR="00161CBF" w:rsidRPr="008C031A" w:rsidRDefault="00161CBF" w:rsidP="00C67EEA">
      <w:pPr>
        <w:spacing w:after="0"/>
        <w:ind w:left="360"/>
        <w:rPr>
          <w:b/>
          <w:sz w:val="20"/>
          <w:szCs w:val="20"/>
        </w:rPr>
      </w:pPr>
    </w:p>
    <w:p w:rsidR="00161CBF" w:rsidRPr="00041045" w:rsidRDefault="00161CBF" w:rsidP="00041045">
      <w:pPr>
        <w:numPr>
          <w:ilvl w:val="1"/>
          <w:numId w:val="21"/>
        </w:numPr>
        <w:spacing w:after="0"/>
        <w:jc w:val="both"/>
        <w:rPr>
          <w:color w:val="FF0000"/>
          <w:sz w:val="20"/>
          <w:szCs w:val="20"/>
        </w:rPr>
      </w:pPr>
      <w:r w:rsidRPr="008C031A">
        <w:rPr>
          <w:sz w:val="20"/>
          <w:szCs w:val="20"/>
        </w:rPr>
        <w:t xml:space="preserve">Povinností </w:t>
      </w:r>
      <w:r>
        <w:rPr>
          <w:sz w:val="20"/>
          <w:szCs w:val="20"/>
        </w:rPr>
        <w:t>dodavatele</w:t>
      </w:r>
      <w:r w:rsidRPr="008C031A">
        <w:rPr>
          <w:sz w:val="20"/>
          <w:szCs w:val="20"/>
        </w:rPr>
        <w:t xml:space="preserve"> je dodat objednané zb</w:t>
      </w:r>
      <w:r>
        <w:rPr>
          <w:sz w:val="20"/>
          <w:szCs w:val="20"/>
        </w:rPr>
        <w:t xml:space="preserve">oží řádně (v souladu s přijatou závaznou objednávkou nebo částí takové objednávky, u níž došlo ke shodě) a včas </w:t>
      </w:r>
      <w:r w:rsidRPr="008C031A">
        <w:rPr>
          <w:sz w:val="20"/>
          <w:szCs w:val="20"/>
        </w:rPr>
        <w:t xml:space="preserve">ve sjednaném místě plnění, povinností </w:t>
      </w:r>
      <w:r>
        <w:rPr>
          <w:sz w:val="20"/>
          <w:szCs w:val="20"/>
        </w:rPr>
        <w:t>odběratele</w:t>
      </w:r>
      <w:r w:rsidRPr="008C031A">
        <w:rPr>
          <w:sz w:val="20"/>
          <w:szCs w:val="20"/>
        </w:rPr>
        <w:t xml:space="preserve"> je objednané zboží řádně převzít, což písemně potvrdí</w:t>
      </w:r>
      <w:r>
        <w:rPr>
          <w:sz w:val="20"/>
          <w:szCs w:val="20"/>
        </w:rPr>
        <w:t xml:space="preserve"> na dodacím </w:t>
      </w:r>
      <w:r w:rsidRPr="00A67FC9">
        <w:rPr>
          <w:sz w:val="20"/>
          <w:szCs w:val="20"/>
        </w:rPr>
        <w:t xml:space="preserve">listu nebo přepravním listu </w:t>
      </w:r>
      <w:r w:rsidRPr="00041045">
        <w:rPr>
          <w:sz w:val="20"/>
          <w:szCs w:val="20"/>
        </w:rPr>
        <w:t>a včas za něj zaplatit kupní cenu dle předem sjednan</w:t>
      </w:r>
      <w:r>
        <w:rPr>
          <w:sz w:val="20"/>
          <w:szCs w:val="20"/>
        </w:rPr>
        <w:t>ých</w:t>
      </w:r>
      <w:r w:rsidRPr="00041045">
        <w:rPr>
          <w:sz w:val="20"/>
          <w:szCs w:val="20"/>
        </w:rPr>
        <w:t xml:space="preserve"> podmín</w:t>
      </w:r>
      <w:r>
        <w:rPr>
          <w:sz w:val="20"/>
          <w:szCs w:val="20"/>
        </w:rPr>
        <w:t>ek</w:t>
      </w:r>
      <w:r w:rsidRPr="00041045">
        <w:rPr>
          <w:sz w:val="20"/>
          <w:szCs w:val="20"/>
        </w:rPr>
        <w:t xml:space="preserve"> (splatnost, forma úhrady).</w:t>
      </w:r>
    </w:p>
    <w:p w:rsidR="00161CBF" w:rsidRPr="008C031A" w:rsidRDefault="00161CBF" w:rsidP="00C67EEA">
      <w:pPr>
        <w:spacing w:after="0"/>
        <w:ind w:left="360"/>
        <w:rPr>
          <w:b/>
          <w:sz w:val="20"/>
          <w:szCs w:val="20"/>
        </w:rPr>
      </w:pPr>
    </w:p>
    <w:p w:rsidR="00161CBF" w:rsidRPr="008C031A" w:rsidRDefault="00161CBF" w:rsidP="00EE20FF">
      <w:pPr>
        <w:numPr>
          <w:ilvl w:val="0"/>
          <w:numId w:val="21"/>
        </w:numPr>
        <w:spacing w:after="0"/>
        <w:jc w:val="center"/>
        <w:rPr>
          <w:b/>
          <w:sz w:val="20"/>
          <w:szCs w:val="20"/>
        </w:rPr>
      </w:pPr>
      <w:r w:rsidRPr="008C031A">
        <w:rPr>
          <w:b/>
          <w:sz w:val="20"/>
          <w:szCs w:val="20"/>
        </w:rPr>
        <w:t>Distribuce zboží a způsoby jeho převzetí</w:t>
      </w:r>
    </w:p>
    <w:p w:rsidR="00161CBF" w:rsidRPr="008C031A" w:rsidRDefault="00161CBF" w:rsidP="00E00C36">
      <w:pPr>
        <w:spacing w:after="0"/>
        <w:ind w:left="360"/>
        <w:rPr>
          <w:b/>
          <w:sz w:val="20"/>
          <w:szCs w:val="20"/>
        </w:rPr>
      </w:pPr>
    </w:p>
    <w:p w:rsidR="00161CBF" w:rsidRDefault="00161CBF" w:rsidP="00EE20FF">
      <w:pPr>
        <w:numPr>
          <w:ilvl w:val="1"/>
          <w:numId w:val="21"/>
        </w:numPr>
        <w:spacing w:after="0"/>
        <w:jc w:val="both"/>
        <w:rPr>
          <w:sz w:val="20"/>
          <w:szCs w:val="20"/>
        </w:rPr>
      </w:pPr>
      <w:r>
        <w:rPr>
          <w:sz w:val="20"/>
          <w:szCs w:val="20"/>
        </w:rPr>
        <w:t>Místem dodání zboží je místo podnikání nebo sídlo odběratele, pokud není stranami písemně sjednáno jinak.</w:t>
      </w:r>
    </w:p>
    <w:p w:rsidR="00161CBF" w:rsidRDefault="00161CBF" w:rsidP="00EE20FF">
      <w:pPr>
        <w:numPr>
          <w:ilvl w:val="1"/>
          <w:numId w:val="21"/>
        </w:numPr>
        <w:spacing w:after="0"/>
        <w:jc w:val="both"/>
        <w:rPr>
          <w:sz w:val="20"/>
          <w:szCs w:val="20"/>
        </w:rPr>
      </w:pPr>
      <w:r w:rsidRPr="008C031A">
        <w:rPr>
          <w:sz w:val="20"/>
          <w:szCs w:val="20"/>
        </w:rPr>
        <w:t xml:space="preserve">Za okamžik dodání zboží </w:t>
      </w:r>
      <w:r>
        <w:rPr>
          <w:sz w:val="20"/>
          <w:szCs w:val="20"/>
        </w:rPr>
        <w:t>odběrateli</w:t>
      </w:r>
      <w:r w:rsidRPr="008C031A">
        <w:rPr>
          <w:sz w:val="20"/>
          <w:szCs w:val="20"/>
        </w:rPr>
        <w:t xml:space="preserve"> se považuje předání zboží prvnímu dopravci k přepravě </w:t>
      </w:r>
      <w:r>
        <w:rPr>
          <w:sz w:val="20"/>
          <w:szCs w:val="20"/>
        </w:rPr>
        <w:t xml:space="preserve">zboží pro odběratele </w:t>
      </w:r>
      <w:r w:rsidRPr="008C031A">
        <w:rPr>
          <w:sz w:val="20"/>
          <w:szCs w:val="20"/>
        </w:rPr>
        <w:t xml:space="preserve">nebo okamžik, kdy si </w:t>
      </w:r>
      <w:r>
        <w:rPr>
          <w:sz w:val="20"/>
          <w:szCs w:val="20"/>
        </w:rPr>
        <w:t>odběratel</w:t>
      </w:r>
      <w:r w:rsidRPr="008C031A">
        <w:rPr>
          <w:sz w:val="20"/>
          <w:szCs w:val="20"/>
        </w:rPr>
        <w:t xml:space="preserve"> převzal zboží v</w:t>
      </w:r>
      <w:r>
        <w:rPr>
          <w:sz w:val="20"/>
          <w:szCs w:val="20"/>
        </w:rPr>
        <w:t xml:space="preserve"> místě podnikání dodavatele či v místě dojednaném </w:t>
      </w:r>
      <w:r w:rsidRPr="00164716">
        <w:rPr>
          <w:sz w:val="20"/>
          <w:szCs w:val="20"/>
        </w:rPr>
        <w:t>Smlouvou n</w:t>
      </w:r>
      <w:r w:rsidRPr="008C031A">
        <w:rPr>
          <w:sz w:val="20"/>
          <w:szCs w:val="20"/>
        </w:rPr>
        <w:t xml:space="preserve">ebo kdy mu bylo toto převzetí umožněno </w:t>
      </w:r>
      <w:r>
        <w:rPr>
          <w:sz w:val="20"/>
          <w:szCs w:val="20"/>
        </w:rPr>
        <w:t>dodavatelem</w:t>
      </w:r>
      <w:r w:rsidRPr="008C031A">
        <w:rPr>
          <w:sz w:val="20"/>
          <w:szCs w:val="20"/>
        </w:rPr>
        <w:t>.</w:t>
      </w:r>
    </w:p>
    <w:p w:rsidR="00161CBF" w:rsidRPr="003E667C" w:rsidRDefault="00161CBF" w:rsidP="00EE20FF">
      <w:pPr>
        <w:numPr>
          <w:ilvl w:val="1"/>
          <w:numId w:val="21"/>
        </w:numPr>
        <w:spacing w:after="0"/>
        <w:jc w:val="both"/>
        <w:rPr>
          <w:sz w:val="20"/>
          <w:szCs w:val="20"/>
        </w:rPr>
      </w:pPr>
      <w:r>
        <w:rPr>
          <w:sz w:val="20"/>
          <w:szCs w:val="20"/>
        </w:rPr>
        <w:t xml:space="preserve">Odběratel je povinen převzít i dílčí dodávky zboží. </w:t>
      </w:r>
      <w:r w:rsidRPr="008C031A">
        <w:rPr>
          <w:sz w:val="20"/>
          <w:szCs w:val="20"/>
        </w:rPr>
        <w:t xml:space="preserve">V případě, že </w:t>
      </w:r>
      <w:r>
        <w:rPr>
          <w:sz w:val="20"/>
          <w:szCs w:val="20"/>
        </w:rPr>
        <w:t xml:space="preserve">odběratel </w:t>
      </w:r>
      <w:r w:rsidRPr="008C031A">
        <w:rPr>
          <w:sz w:val="20"/>
          <w:szCs w:val="20"/>
        </w:rPr>
        <w:t>odmítne převzít řádně dodané zboží, je</w:t>
      </w:r>
      <w:r>
        <w:rPr>
          <w:sz w:val="20"/>
          <w:szCs w:val="20"/>
        </w:rPr>
        <w:t> </w:t>
      </w:r>
      <w:r w:rsidRPr="008C031A">
        <w:rPr>
          <w:sz w:val="20"/>
          <w:szCs w:val="20"/>
        </w:rPr>
        <w:t xml:space="preserve">povinen uhradit </w:t>
      </w:r>
      <w:r>
        <w:rPr>
          <w:sz w:val="20"/>
          <w:szCs w:val="20"/>
        </w:rPr>
        <w:t>dodavateli</w:t>
      </w:r>
      <w:r w:rsidRPr="008C031A">
        <w:rPr>
          <w:sz w:val="20"/>
          <w:szCs w:val="20"/>
        </w:rPr>
        <w:t xml:space="preserve"> veškeré náklady </w:t>
      </w:r>
      <w:r>
        <w:rPr>
          <w:sz w:val="20"/>
          <w:szCs w:val="20"/>
        </w:rPr>
        <w:t xml:space="preserve">mu vzniklé </w:t>
      </w:r>
      <w:r w:rsidRPr="008C031A">
        <w:rPr>
          <w:sz w:val="20"/>
          <w:szCs w:val="20"/>
        </w:rPr>
        <w:t>s daným obchodním případem.</w:t>
      </w:r>
    </w:p>
    <w:p w:rsidR="00161CBF" w:rsidRPr="008C031A" w:rsidRDefault="00161CBF" w:rsidP="00EE20FF">
      <w:pPr>
        <w:numPr>
          <w:ilvl w:val="1"/>
          <w:numId w:val="21"/>
        </w:numPr>
        <w:spacing w:after="0"/>
        <w:jc w:val="both"/>
        <w:rPr>
          <w:sz w:val="20"/>
          <w:szCs w:val="20"/>
        </w:rPr>
      </w:pPr>
      <w:r w:rsidRPr="008C031A">
        <w:rPr>
          <w:sz w:val="20"/>
          <w:szCs w:val="20"/>
        </w:rPr>
        <w:t xml:space="preserve">V případě, že si zboží přebírá přímo </w:t>
      </w:r>
      <w:r>
        <w:rPr>
          <w:sz w:val="20"/>
          <w:szCs w:val="20"/>
        </w:rPr>
        <w:t>odběratel v místě podnikání dodavatele</w:t>
      </w:r>
      <w:r w:rsidRPr="008C031A">
        <w:rPr>
          <w:sz w:val="20"/>
          <w:szCs w:val="20"/>
        </w:rPr>
        <w:t>, potvrzuje jeho převzetí na</w:t>
      </w:r>
      <w:r>
        <w:rPr>
          <w:sz w:val="20"/>
          <w:szCs w:val="20"/>
        </w:rPr>
        <w:t> </w:t>
      </w:r>
      <w:r w:rsidRPr="008C031A">
        <w:rPr>
          <w:sz w:val="20"/>
          <w:szCs w:val="20"/>
        </w:rPr>
        <w:t xml:space="preserve">dodacím listu, který obsahuje mimo jiné identifikační údaje a podpis </w:t>
      </w:r>
      <w:r>
        <w:rPr>
          <w:sz w:val="20"/>
          <w:szCs w:val="20"/>
        </w:rPr>
        <w:t>odběratele</w:t>
      </w:r>
      <w:r w:rsidRPr="008C031A">
        <w:rPr>
          <w:sz w:val="20"/>
          <w:szCs w:val="20"/>
        </w:rPr>
        <w:t>.</w:t>
      </w:r>
      <w:r>
        <w:rPr>
          <w:sz w:val="20"/>
          <w:szCs w:val="20"/>
        </w:rPr>
        <w:t xml:space="preserve"> </w:t>
      </w:r>
    </w:p>
    <w:p w:rsidR="00161CBF" w:rsidRPr="008C031A" w:rsidRDefault="00161CBF" w:rsidP="00EE20FF">
      <w:pPr>
        <w:numPr>
          <w:ilvl w:val="1"/>
          <w:numId w:val="21"/>
        </w:numPr>
        <w:spacing w:after="0"/>
        <w:jc w:val="both"/>
        <w:rPr>
          <w:sz w:val="20"/>
          <w:szCs w:val="20"/>
        </w:rPr>
      </w:pPr>
      <w:r>
        <w:rPr>
          <w:sz w:val="20"/>
          <w:szCs w:val="20"/>
        </w:rPr>
        <w:t>Odběratel je povinen</w:t>
      </w:r>
      <w:r w:rsidRPr="008C031A">
        <w:rPr>
          <w:sz w:val="20"/>
          <w:szCs w:val="20"/>
        </w:rPr>
        <w:t xml:space="preserve"> zboží prohlédnout co nejdříve po přechodu nebezpečí škody na zboží dle ust. § 427 odst. </w:t>
      </w:r>
      <w:smartTag w:uri="urn:schemas-microsoft-com:office:smarttags" w:element="metricconverter">
        <w:smartTagPr>
          <w:attr w:name="ProductID" w:val="1 a"/>
        </w:smartTagPr>
        <w:r w:rsidRPr="008C031A">
          <w:rPr>
            <w:sz w:val="20"/>
            <w:szCs w:val="20"/>
          </w:rPr>
          <w:t>1 a</w:t>
        </w:r>
      </w:smartTag>
      <w:r w:rsidRPr="008C031A">
        <w:rPr>
          <w:sz w:val="20"/>
          <w:szCs w:val="20"/>
        </w:rPr>
        <w:t xml:space="preserve"> 2 </w:t>
      </w:r>
      <w:r>
        <w:rPr>
          <w:sz w:val="20"/>
          <w:szCs w:val="20"/>
        </w:rPr>
        <w:t xml:space="preserve">zákona č. 513/1991 Sb., obchodního zákoníku, ve znění pozdějších </w:t>
      </w:r>
      <w:r w:rsidRPr="00930BF7">
        <w:rPr>
          <w:sz w:val="20"/>
          <w:szCs w:val="20"/>
        </w:rPr>
        <w:t>předpisů</w:t>
      </w:r>
      <w:r>
        <w:rPr>
          <w:sz w:val="20"/>
          <w:szCs w:val="20"/>
        </w:rPr>
        <w:t xml:space="preserve"> (dále jen jako „ObchZ“), a </w:t>
      </w:r>
      <w:r w:rsidRPr="00CE78F1">
        <w:rPr>
          <w:sz w:val="20"/>
          <w:szCs w:val="20"/>
        </w:rPr>
        <w:t>případně</w:t>
      </w:r>
      <w:r>
        <w:rPr>
          <w:sz w:val="20"/>
          <w:szCs w:val="20"/>
        </w:rPr>
        <w:t xml:space="preserve"> vady zjištěné při vynaložení péče řádného hospodáře oznámit dodavateli e-mailem či faxem bez zbytečného odkladu po takové prohlídce, nejpozději však do 24 hodin, k později zjištěným či oznámeným zjevným vadám nebude přihlíženo.</w:t>
      </w:r>
    </w:p>
    <w:p w:rsidR="00161CBF" w:rsidRPr="008C031A" w:rsidRDefault="00161CBF" w:rsidP="00EE20FF">
      <w:pPr>
        <w:numPr>
          <w:ilvl w:val="1"/>
          <w:numId w:val="21"/>
        </w:numPr>
        <w:spacing w:after="0"/>
        <w:jc w:val="both"/>
        <w:rPr>
          <w:sz w:val="20"/>
          <w:szCs w:val="20"/>
        </w:rPr>
      </w:pPr>
      <w:r w:rsidRPr="008C031A">
        <w:rPr>
          <w:sz w:val="20"/>
          <w:szCs w:val="20"/>
        </w:rPr>
        <w:t xml:space="preserve">V případě doručování zboží prostřednictvím dopravce </w:t>
      </w:r>
      <w:r>
        <w:rPr>
          <w:sz w:val="20"/>
          <w:szCs w:val="20"/>
        </w:rPr>
        <w:t xml:space="preserve">nebo samotným dodavatelem </w:t>
      </w:r>
      <w:r w:rsidRPr="008C031A">
        <w:rPr>
          <w:sz w:val="20"/>
          <w:szCs w:val="20"/>
        </w:rPr>
        <w:t xml:space="preserve">je </w:t>
      </w:r>
      <w:r>
        <w:rPr>
          <w:sz w:val="20"/>
          <w:szCs w:val="20"/>
        </w:rPr>
        <w:t>odběratel</w:t>
      </w:r>
      <w:r w:rsidRPr="008C031A">
        <w:rPr>
          <w:sz w:val="20"/>
          <w:szCs w:val="20"/>
        </w:rPr>
        <w:t xml:space="preserve"> povinen před písemným potvrzením převzetí tohoto zboží zkontrolovat ú</w:t>
      </w:r>
      <w:r>
        <w:rPr>
          <w:sz w:val="20"/>
          <w:szCs w:val="20"/>
        </w:rPr>
        <w:t>daje uvedené na přepravním či dodacím listu</w:t>
      </w:r>
      <w:r w:rsidRPr="008C031A">
        <w:rPr>
          <w:sz w:val="20"/>
          <w:szCs w:val="20"/>
        </w:rPr>
        <w:t>. Pokud tyto nesouhlasí se</w:t>
      </w:r>
      <w:r>
        <w:rPr>
          <w:sz w:val="20"/>
          <w:szCs w:val="20"/>
        </w:rPr>
        <w:t> </w:t>
      </w:r>
      <w:r w:rsidRPr="008C031A">
        <w:rPr>
          <w:sz w:val="20"/>
          <w:szCs w:val="20"/>
        </w:rPr>
        <w:t>skutečností, je porušen či jinak znehodnocen originální obal</w:t>
      </w:r>
      <w:r>
        <w:rPr>
          <w:sz w:val="20"/>
          <w:szCs w:val="20"/>
        </w:rPr>
        <w:t>,</w:t>
      </w:r>
      <w:r w:rsidRPr="008C031A">
        <w:rPr>
          <w:sz w:val="20"/>
          <w:szCs w:val="20"/>
        </w:rPr>
        <w:t xml:space="preserve"> nesouhlasí počet balíků</w:t>
      </w:r>
      <w:r>
        <w:rPr>
          <w:sz w:val="20"/>
          <w:szCs w:val="20"/>
        </w:rPr>
        <w:t>, zásilka je poškozena</w:t>
      </w:r>
      <w:r w:rsidRPr="008C031A">
        <w:rPr>
          <w:sz w:val="20"/>
          <w:szCs w:val="20"/>
        </w:rPr>
        <w:t xml:space="preserve"> atd., je </w:t>
      </w:r>
      <w:r>
        <w:rPr>
          <w:sz w:val="20"/>
          <w:szCs w:val="20"/>
        </w:rPr>
        <w:t>odběratel</w:t>
      </w:r>
      <w:r w:rsidRPr="008C031A">
        <w:rPr>
          <w:sz w:val="20"/>
          <w:szCs w:val="20"/>
        </w:rPr>
        <w:t xml:space="preserve"> povinen tuto skutečnost uvést na přepravní list </w:t>
      </w:r>
      <w:r>
        <w:rPr>
          <w:sz w:val="20"/>
          <w:szCs w:val="20"/>
        </w:rPr>
        <w:t xml:space="preserve">či dodací list </w:t>
      </w:r>
      <w:r w:rsidRPr="008C031A">
        <w:rPr>
          <w:sz w:val="20"/>
          <w:szCs w:val="20"/>
        </w:rPr>
        <w:t>a sepsat s</w:t>
      </w:r>
      <w:r>
        <w:rPr>
          <w:sz w:val="20"/>
          <w:szCs w:val="20"/>
        </w:rPr>
        <w:t xml:space="preserve"> dopravcem </w:t>
      </w:r>
      <w:r w:rsidRPr="008C031A">
        <w:rPr>
          <w:sz w:val="20"/>
          <w:szCs w:val="20"/>
        </w:rPr>
        <w:t xml:space="preserve">zápis o škodě, případně </w:t>
      </w:r>
      <w:r>
        <w:rPr>
          <w:sz w:val="20"/>
          <w:szCs w:val="20"/>
        </w:rPr>
        <w:t xml:space="preserve">převzetí </w:t>
      </w:r>
      <w:r w:rsidRPr="008C031A">
        <w:rPr>
          <w:sz w:val="20"/>
          <w:szCs w:val="20"/>
        </w:rPr>
        <w:t xml:space="preserve">zboží odmítnout jako celek, následně pak </w:t>
      </w:r>
      <w:r>
        <w:rPr>
          <w:sz w:val="20"/>
          <w:szCs w:val="20"/>
        </w:rPr>
        <w:t xml:space="preserve">ve lhůtě </w:t>
      </w:r>
      <w:r w:rsidRPr="008C031A">
        <w:rPr>
          <w:sz w:val="20"/>
          <w:szCs w:val="20"/>
        </w:rPr>
        <w:t>bez zbytečného odkladu o</w:t>
      </w:r>
      <w:r>
        <w:rPr>
          <w:sz w:val="20"/>
          <w:szCs w:val="20"/>
        </w:rPr>
        <w:t> </w:t>
      </w:r>
      <w:r w:rsidRPr="008C031A">
        <w:rPr>
          <w:sz w:val="20"/>
          <w:szCs w:val="20"/>
        </w:rPr>
        <w:t xml:space="preserve">této skutečnosti informovat </w:t>
      </w:r>
      <w:r>
        <w:rPr>
          <w:sz w:val="20"/>
          <w:szCs w:val="20"/>
        </w:rPr>
        <w:t>dodavatele (v případě dodání objednaného zboží přímo dodavatelem osobně)</w:t>
      </w:r>
      <w:r w:rsidRPr="008C031A">
        <w:rPr>
          <w:sz w:val="20"/>
          <w:szCs w:val="20"/>
        </w:rPr>
        <w:t>, to však jen v případě, kdy nebezpečí škody na zboží přechází na</w:t>
      </w:r>
      <w:r>
        <w:rPr>
          <w:sz w:val="20"/>
          <w:szCs w:val="20"/>
        </w:rPr>
        <w:t> odběratele</w:t>
      </w:r>
      <w:r w:rsidRPr="008C031A">
        <w:rPr>
          <w:sz w:val="20"/>
          <w:szCs w:val="20"/>
        </w:rPr>
        <w:t xml:space="preserve"> později, než </w:t>
      </w:r>
      <w:r>
        <w:rPr>
          <w:sz w:val="20"/>
          <w:szCs w:val="20"/>
        </w:rPr>
        <w:t xml:space="preserve">jak </w:t>
      </w:r>
      <w:r w:rsidRPr="008C031A">
        <w:rPr>
          <w:sz w:val="20"/>
          <w:szCs w:val="20"/>
        </w:rPr>
        <w:t xml:space="preserve">je uvedeno </w:t>
      </w:r>
      <w:r>
        <w:rPr>
          <w:sz w:val="20"/>
          <w:szCs w:val="20"/>
        </w:rPr>
        <w:t xml:space="preserve">v čl. 7.8 </w:t>
      </w:r>
      <w:r w:rsidRPr="008C031A">
        <w:rPr>
          <w:sz w:val="20"/>
          <w:szCs w:val="20"/>
        </w:rPr>
        <w:t>VOP.</w:t>
      </w:r>
    </w:p>
    <w:p w:rsidR="00161CBF" w:rsidRPr="008C031A" w:rsidRDefault="00161CBF" w:rsidP="002B6770">
      <w:pPr>
        <w:spacing w:after="0"/>
        <w:ind w:left="360"/>
        <w:jc w:val="both"/>
        <w:rPr>
          <w:sz w:val="20"/>
          <w:szCs w:val="20"/>
        </w:rPr>
      </w:pPr>
    </w:p>
    <w:p w:rsidR="00161CBF" w:rsidRPr="008C031A" w:rsidRDefault="00161CBF" w:rsidP="00EE20FF">
      <w:pPr>
        <w:numPr>
          <w:ilvl w:val="0"/>
          <w:numId w:val="21"/>
        </w:numPr>
        <w:spacing w:after="0"/>
        <w:jc w:val="center"/>
        <w:rPr>
          <w:b/>
          <w:sz w:val="20"/>
          <w:szCs w:val="20"/>
        </w:rPr>
      </w:pPr>
      <w:r w:rsidRPr="008C031A">
        <w:rPr>
          <w:b/>
          <w:sz w:val="20"/>
          <w:szCs w:val="20"/>
        </w:rPr>
        <w:t>Dodací lhůty</w:t>
      </w:r>
    </w:p>
    <w:p w:rsidR="00161CBF" w:rsidRPr="008C031A" w:rsidRDefault="00161CBF" w:rsidP="002B6770">
      <w:pPr>
        <w:spacing w:after="0"/>
        <w:ind w:left="360"/>
        <w:rPr>
          <w:b/>
          <w:sz w:val="20"/>
          <w:szCs w:val="20"/>
        </w:rPr>
      </w:pPr>
    </w:p>
    <w:p w:rsidR="00161CBF" w:rsidRDefault="00161CBF" w:rsidP="00EE20FF">
      <w:pPr>
        <w:numPr>
          <w:ilvl w:val="1"/>
          <w:numId w:val="21"/>
        </w:numPr>
        <w:spacing w:after="0"/>
        <w:jc w:val="both"/>
        <w:rPr>
          <w:sz w:val="20"/>
          <w:szCs w:val="20"/>
        </w:rPr>
      </w:pPr>
      <w:r>
        <w:rPr>
          <w:sz w:val="20"/>
          <w:szCs w:val="20"/>
        </w:rPr>
        <w:t>Pokud nebylo mezi stranami</w:t>
      </w:r>
      <w:r w:rsidRPr="00164716">
        <w:rPr>
          <w:sz w:val="20"/>
          <w:szCs w:val="20"/>
        </w:rPr>
        <w:t xml:space="preserve"> dohodnuto</w:t>
      </w:r>
      <w:r>
        <w:rPr>
          <w:sz w:val="20"/>
          <w:szCs w:val="20"/>
        </w:rPr>
        <w:t xml:space="preserve"> jinak, bude odběrateli zboží v souladu s přijatou závaznou objednávkou nebo částí takové objednávky, u níž došlo ke shodě dodáno</w:t>
      </w:r>
      <w:r w:rsidRPr="008C031A">
        <w:rPr>
          <w:sz w:val="20"/>
          <w:szCs w:val="20"/>
        </w:rPr>
        <w:t xml:space="preserve"> </w:t>
      </w:r>
      <w:r>
        <w:rPr>
          <w:sz w:val="20"/>
          <w:szCs w:val="20"/>
        </w:rPr>
        <w:t>v následujících lhůtách:</w:t>
      </w:r>
    </w:p>
    <w:p w:rsidR="00161CBF" w:rsidRDefault="00161CBF" w:rsidP="008C3E6A">
      <w:pPr>
        <w:numPr>
          <w:ilvl w:val="0"/>
          <w:numId w:val="17"/>
        </w:numPr>
        <w:spacing w:after="0"/>
        <w:jc w:val="both"/>
        <w:rPr>
          <w:sz w:val="20"/>
          <w:szCs w:val="20"/>
        </w:rPr>
      </w:pPr>
      <w:r>
        <w:rPr>
          <w:sz w:val="20"/>
          <w:szCs w:val="20"/>
        </w:rPr>
        <w:t xml:space="preserve">zboží, které bude mít dodavatel na skladě, dodá zpravidla nejpozději </w:t>
      </w:r>
      <w:r w:rsidRPr="00164716">
        <w:rPr>
          <w:sz w:val="20"/>
          <w:szCs w:val="20"/>
        </w:rPr>
        <w:t xml:space="preserve">do </w:t>
      </w:r>
      <w:r>
        <w:rPr>
          <w:sz w:val="20"/>
          <w:szCs w:val="20"/>
        </w:rPr>
        <w:t>deseti</w:t>
      </w:r>
      <w:r w:rsidRPr="00164716">
        <w:rPr>
          <w:sz w:val="20"/>
          <w:szCs w:val="20"/>
        </w:rPr>
        <w:t xml:space="preserve"> dnů ode dne přijetí závazné</w:t>
      </w:r>
      <w:r>
        <w:rPr>
          <w:sz w:val="20"/>
          <w:szCs w:val="20"/>
        </w:rPr>
        <w:t xml:space="preserve"> objednávky odběratele dodavatelem,</w:t>
      </w:r>
    </w:p>
    <w:p w:rsidR="00161CBF" w:rsidRDefault="00161CBF" w:rsidP="008C3E6A">
      <w:pPr>
        <w:numPr>
          <w:ilvl w:val="0"/>
          <w:numId w:val="17"/>
        </w:numPr>
        <w:spacing w:after="0"/>
        <w:jc w:val="both"/>
        <w:rPr>
          <w:sz w:val="20"/>
          <w:szCs w:val="20"/>
        </w:rPr>
      </w:pPr>
      <w:r>
        <w:rPr>
          <w:sz w:val="20"/>
          <w:szCs w:val="20"/>
        </w:rPr>
        <w:t xml:space="preserve">zboží, které nebude mít dodavatel na skladě, bude dodavatelem bez zbytečného odkladu obstaráno či dáno do výroby. O této skutečnosti vyrozumí dodavatel bez zbytečného odkladu odběratele, a to s uvedením předpokládaného termínu dodání. V případě, že odběratel nevznese písemně námitky </w:t>
      </w:r>
      <w:r>
        <w:rPr>
          <w:sz w:val="20"/>
          <w:szCs w:val="20"/>
        </w:rPr>
        <w:lastRenderedPageBreak/>
        <w:t>proti předpokládanému termínu dodání sdělenému dodavatelem, a to ve lhůtě bez zbytečného odkladu po obdržení vyrozumění, platí, že s takovým termínem dodání souhlasí.</w:t>
      </w:r>
    </w:p>
    <w:p w:rsidR="00161CBF" w:rsidRPr="008C031A" w:rsidRDefault="00161CBF" w:rsidP="00EE20FF">
      <w:pPr>
        <w:numPr>
          <w:ilvl w:val="1"/>
          <w:numId w:val="21"/>
        </w:numPr>
        <w:spacing w:after="0"/>
        <w:jc w:val="both"/>
        <w:rPr>
          <w:sz w:val="20"/>
          <w:szCs w:val="20"/>
        </w:rPr>
      </w:pPr>
      <w:r>
        <w:rPr>
          <w:sz w:val="20"/>
          <w:szCs w:val="20"/>
        </w:rPr>
        <w:t>Dodavatel</w:t>
      </w:r>
      <w:r w:rsidRPr="008C031A">
        <w:rPr>
          <w:sz w:val="20"/>
          <w:szCs w:val="20"/>
        </w:rPr>
        <w:t xml:space="preserve"> splní dodávku ve sjednaném termínu, odevzdá-li zboží poslední den lhůty </w:t>
      </w:r>
      <w:r>
        <w:rPr>
          <w:sz w:val="20"/>
          <w:szCs w:val="20"/>
        </w:rPr>
        <w:t>odběrateli</w:t>
      </w:r>
      <w:r w:rsidRPr="008C031A">
        <w:rPr>
          <w:sz w:val="20"/>
          <w:szCs w:val="20"/>
        </w:rPr>
        <w:t xml:space="preserve"> nebo prvnímu dopravci k přepravě </w:t>
      </w:r>
      <w:r>
        <w:rPr>
          <w:sz w:val="20"/>
          <w:szCs w:val="20"/>
        </w:rPr>
        <w:t>zboží pro odběratele</w:t>
      </w:r>
      <w:r w:rsidRPr="008C031A">
        <w:rPr>
          <w:sz w:val="20"/>
          <w:szCs w:val="20"/>
        </w:rPr>
        <w:t>.</w:t>
      </w:r>
    </w:p>
    <w:p w:rsidR="00161CBF" w:rsidRPr="008C031A" w:rsidRDefault="00161CBF" w:rsidP="00EE20FF">
      <w:pPr>
        <w:numPr>
          <w:ilvl w:val="1"/>
          <w:numId w:val="21"/>
        </w:numPr>
        <w:spacing w:after="0"/>
        <w:jc w:val="both"/>
        <w:rPr>
          <w:sz w:val="20"/>
          <w:szCs w:val="20"/>
        </w:rPr>
      </w:pPr>
      <w:r w:rsidRPr="008C031A">
        <w:rPr>
          <w:sz w:val="20"/>
          <w:szCs w:val="20"/>
        </w:rPr>
        <w:t xml:space="preserve">Má-li </w:t>
      </w:r>
      <w:r>
        <w:rPr>
          <w:sz w:val="20"/>
          <w:szCs w:val="20"/>
        </w:rPr>
        <w:t>odběratel</w:t>
      </w:r>
      <w:r w:rsidRPr="008C031A">
        <w:rPr>
          <w:sz w:val="20"/>
          <w:szCs w:val="20"/>
        </w:rPr>
        <w:t xml:space="preserve"> u </w:t>
      </w:r>
      <w:r>
        <w:rPr>
          <w:sz w:val="20"/>
          <w:szCs w:val="20"/>
        </w:rPr>
        <w:t>dodavatele</w:t>
      </w:r>
      <w:r w:rsidRPr="008C031A">
        <w:rPr>
          <w:sz w:val="20"/>
          <w:szCs w:val="20"/>
        </w:rPr>
        <w:t xml:space="preserve"> nevyrovnané splatné finanční závazky (faktury), je </w:t>
      </w:r>
      <w:r>
        <w:rPr>
          <w:sz w:val="20"/>
          <w:szCs w:val="20"/>
        </w:rPr>
        <w:t>dodavatel</w:t>
      </w:r>
      <w:r w:rsidRPr="008C031A">
        <w:rPr>
          <w:sz w:val="20"/>
          <w:szCs w:val="20"/>
        </w:rPr>
        <w:t xml:space="preserve"> oprávněn pozastavit další dodávky zboží až do úplného vyrovnání závazků </w:t>
      </w:r>
      <w:r>
        <w:rPr>
          <w:sz w:val="20"/>
          <w:szCs w:val="20"/>
        </w:rPr>
        <w:t>odběratelem</w:t>
      </w:r>
      <w:r w:rsidRPr="008C031A">
        <w:rPr>
          <w:sz w:val="20"/>
          <w:szCs w:val="20"/>
        </w:rPr>
        <w:t xml:space="preserve">, a to i v případě již dříve potvrzených objednávek. Po tuto dobu není </w:t>
      </w:r>
      <w:r>
        <w:rPr>
          <w:sz w:val="20"/>
          <w:szCs w:val="20"/>
        </w:rPr>
        <w:t>dodavatel</w:t>
      </w:r>
      <w:r w:rsidRPr="008C031A">
        <w:rPr>
          <w:sz w:val="20"/>
          <w:szCs w:val="20"/>
        </w:rPr>
        <w:t xml:space="preserve"> v prodlení s plněním svých závazků. O dobu prodlení </w:t>
      </w:r>
      <w:r>
        <w:rPr>
          <w:sz w:val="20"/>
          <w:szCs w:val="20"/>
        </w:rPr>
        <w:t>odběratele</w:t>
      </w:r>
      <w:r w:rsidRPr="008C031A">
        <w:rPr>
          <w:sz w:val="20"/>
          <w:szCs w:val="20"/>
        </w:rPr>
        <w:t xml:space="preserve"> s placením kupní ceny se termín dodání pozastavených dodávek prodlužuje. Ujednání čl.</w:t>
      </w:r>
      <w:r>
        <w:rPr>
          <w:sz w:val="20"/>
          <w:szCs w:val="20"/>
        </w:rPr>
        <w:t> 8</w:t>
      </w:r>
      <w:r w:rsidRPr="008C031A">
        <w:rPr>
          <w:sz w:val="20"/>
          <w:szCs w:val="20"/>
        </w:rPr>
        <w:t>.2 těchto VOP tím není dotčeno.</w:t>
      </w:r>
    </w:p>
    <w:p w:rsidR="00161CBF" w:rsidRPr="008C031A" w:rsidRDefault="00161CBF" w:rsidP="005D2658">
      <w:pPr>
        <w:spacing w:after="0"/>
        <w:rPr>
          <w:b/>
          <w:sz w:val="20"/>
          <w:szCs w:val="20"/>
        </w:rPr>
      </w:pPr>
    </w:p>
    <w:p w:rsidR="00161CBF" w:rsidRPr="004330F1" w:rsidRDefault="00161CBF" w:rsidP="00EE20FF">
      <w:pPr>
        <w:numPr>
          <w:ilvl w:val="0"/>
          <w:numId w:val="21"/>
        </w:numPr>
        <w:spacing w:after="0"/>
        <w:jc w:val="center"/>
        <w:rPr>
          <w:b/>
          <w:sz w:val="20"/>
          <w:szCs w:val="20"/>
        </w:rPr>
      </w:pPr>
      <w:r w:rsidRPr="004330F1">
        <w:rPr>
          <w:b/>
          <w:sz w:val="20"/>
          <w:szCs w:val="20"/>
        </w:rPr>
        <w:t>Kupní cena</w:t>
      </w:r>
    </w:p>
    <w:p w:rsidR="00161CBF" w:rsidRPr="004330F1" w:rsidRDefault="00161CBF" w:rsidP="00DC4D67">
      <w:pPr>
        <w:spacing w:after="0"/>
        <w:ind w:left="360"/>
        <w:rPr>
          <w:b/>
          <w:sz w:val="20"/>
          <w:szCs w:val="20"/>
        </w:rPr>
      </w:pPr>
    </w:p>
    <w:p w:rsidR="00161CBF" w:rsidRPr="00A67FC9" w:rsidRDefault="00161CBF" w:rsidP="00EE20FF">
      <w:pPr>
        <w:numPr>
          <w:ilvl w:val="1"/>
          <w:numId w:val="21"/>
        </w:numPr>
        <w:spacing w:after="0"/>
        <w:jc w:val="both"/>
        <w:rPr>
          <w:sz w:val="20"/>
          <w:szCs w:val="20"/>
        </w:rPr>
      </w:pPr>
      <w:r w:rsidRPr="00A67FC9">
        <w:rPr>
          <w:sz w:val="20"/>
          <w:szCs w:val="20"/>
        </w:rPr>
        <w:t>Kupní cena zboží dodávaného dodavatelem odběrateli v souladu se závaznou objednávkou je stanovena dodavatelem v době objednání zboží</w:t>
      </w:r>
      <w:r>
        <w:rPr>
          <w:sz w:val="20"/>
          <w:szCs w:val="20"/>
        </w:rPr>
        <w:t xml:space="preserve"> v závislosti na specifikaci, jedinečnosti a </w:t>
      </w:r>
      <w:r w:rsidRPr="00A67FC9">
        <w:rPr>
          <w:sz w:val="20"/>
          <w:szCs w:val="20"/>
        </w:rPr>
        <w:t xml:space="preserve">výrobním postupu konkrétního </w:t>
      </w:r>
      <w:r>
        <w:rPr>
          <w:sz w:val="20"/>
          <w:szCs w:val="20"/>
        </w:rPr>
        <w:t>dodávaného zboží</w:t>
      </w:r>
      <w:r w:rsidRPr="00A67FC9">
        <w:rPr>
          <w:sz w:val="20"/>
          <w:szCs w:val="20"/>
        </w:rPr>
        <w:t xml:space="preserve">, přičemž odběratel s takto určenou kupní cenou bez výhrad souhlasí. </w:t>
      </w:r>
    </w:p>
    <w:p w:rsidR="00161CBF" w:rsidRPr="004330F1" w:rsidRDefault="00161CBF" w:rsidP="00EE20FF">
      <w:pPr>
        <w:numPr>
          <w:ilvl w:val="1"/>
          <w:numId w:val="21"/>
        </w:numPr>
        <w:spacing w:after="0"/>
        <w:jc w:val="both"/>
        <w:rPr>
          <w:sz w:val="20"/>
          <w:szCs w:val="20"/>
        </w:rPr>
      </w:pPr>
      <w:r w:rsidRPr="00A67FC9">
        <w:rPr>
          <w:sz w:val="20"/>
          <w:szCs w:val="20"/>
        </w:rPr>
        <w:t>V kupní ceně není zahrnuto příslušné DPH, náklady na dopravu a případné</w:t>
      </w:r>
      <w:r w:rsidRPr="004330F1">
        <w:rPr>
          <w:sz w:val="20"/>
          <w:szCs w:val="20"/>
        </w:rPr>
        <w:t xml:space="preserve"> náklady za nadstandartní balení zboží. Cena za takové položky je stanovena individuálně dodavatelem, případně dohodou smluvní stran.</w:t>
      </w:r>
    </w:p>
    <w:p w:rsidR="00161CBF" w:rsidRPr="008C031A" w:rsidRDefault="00161CBF" w:rsidP="00766E83">
      <w:pPr>
        <w:spacing w:after="0"/>
        <w:ind w:left="360"/>
        <w:jc w:val="both"/>
        <w:rPr>
          <w:sz w:val="20"/>
          <w:szCs w:val="20"/>
        </w:rPr>
      </w:pPr>
    </w:p>
    <w:p w:rsidR="00161CBF" w:rsidRPr="008C031A" w:rsidRDefault="00161CBF" w:rsidP="00EE20FF">
      <w:pPr>
        <w:numPr>
          <w:ilvl w:val="0"/>
          <w:numId w:val="21"/>
        </w:numPr>
        <w:spacing w:after="0"/>
        <w:jc w:val="center"/>
        <w:rPr>
          <w:b/>
          <w:sz w:val="20"/>
          <w:szCs w:val="20"/>
        </w:rPr>
      </w:pPr>
      <w:r w:rsidRPr="008C031A">
        <w:rPr>
          <w:b/>
          <w:sz w:val="20"/>
          <w:szCs w:val="20"/>
        </w:rPr>
        <w:t>Fakturace, platební podmínky a přechod vlastnictví a nebezpečí škody na věci</w:t>
      </w:r>
    </w:p>
    <w:p w:rsidR="00161CBF" w:rsidRPr="008C031A" w:rsidRDefault="00161CBF" w:rsidP="00766E83">
      <w:pPr>
        <w:spacing w:after="0"/>
        <w:ind w:left="360"/>
        <w:rPr>
          <w:b/>
          <w:sz w:val="20"/>
          <w:szCs w:val="20"/>
        </w:rPr>
      </w:pPr>
    </w:p>
    <w:p w:rsidR="00161CBF" w:rsidRPr="008C45DE" w:rsidRDefault="00161CBF" w:rsidP="00753D7F">
      <w:pPr>
        <w:numPr>
          <w:ilvl w:val="1"/>
          <w:numId w:val="21"/>
        </w:numPr>
        <w:spacing w:after="0"/>
        <w:jc w:val="both"/>
        <w:rPr>
          <w:sz w:val="20"/>
          <w:szCs w:val="20"/>
        </w:rPr>
      </w:pPr>
      <w:r w:rsidRPr="008C45DE">
        <w:rPr>
          <w:sz w:val="20"/>
          <w:szCs w:val="20"/>
        </w:rPr>
        <w:t>Při konkrétních nákupech sjednají dodavatel s odběratelem zpravidla některý z níže uvedených způsobů placení kupní ceny včetně příslušné DPH, popř. ceny dopravy a nadstandardního balení zboží:</w:t>
      </w:r>
    </w:p>
    <w:p w:rsidR="00161CBF" w:rsidRPr="008C45DE" w:rsidRDefault="00161CBF" w:rsidP="00753D7F">
      <w:pPr>
        <w:numPr>
          <w:ilvl w:val="0"/>
          <w:numId w:val="9"/>
        </w:numPr>
        <w:spacing w:after="0"/>
        <w:jc w:val="both"/>
        <w:rPr>
          <w:sz w:val="20"/>
          <w:szCs w:val="20"/>
        </w:rPr>
      </w:pPr>
      <w:r w:rsidRPr="008C45DE">
        <w:rPr>
          <w:sz w:val="20"/>
          <w:szCs w:val="20"/>
        </w:rPr>
        <w:t>platbu v hotovosti v pokladně dodavatele při převzetí zboží v sídle nebo provozovně dodavatele či k rukám dodavatele při převzetí zboží přímo od dodavatele ve sjednaném místě dodání,</w:t>
      </w:r>
    </w:p>
    <w:p w:rsidR="00161CBF" w:rsidRPr="008C45DE" w:rsidRDefault="00161CBF" w:rsidP="00753D7F">
      <w:pPr>
        <w:numPr>
          <w:ilvl w:val="0"/>
          <w:numId w:val="9"/>
        </w:numPr>
        <w:spacing w:after="0"/>
        <w:jc w:val="both"/>
        <w:rPr>
          <w:sz w:val="20"/>
          <w:szCs w:val="20"/>
        </w:rPr>
      </w:pPr>
      <w:r w:rsidRPr="008C45DE">
        <w:rPr>
          <w:sz w:val="20"/>
          <w:szCs w:val="20"/>
        </w:rPr>
        <w:t>platbu bankovním převodem na účet dodavatele na základě faktury vystavené dodavatelem, a to ve lhůtě splatnosti takové faktury,</w:t>
      </w:r>
    </w:p>
    <w:p w:rsidR="00161CBF" w:rsidRPr="008C45DE" w:rsidRDefault="00161CBF" w:rsidP="00753D7F">
      <w:pPr>
        <w:numPr>
          <w:ilvl w:val="0"/>
          <w:numId w:val="9"/>
        </w:numPr>
        <w:spacing w:after="0"/>
        <w:jc w:val="both"/>
        <w:rPr>
          <w:sz w:val="20"/>
          <w:szCs w:val="20"/>
        </w:rPr>
      </w:pPr>
      <w:r w:rsidRPr="008C45DE">
        <w:rPr>
          <w:sz w:val="20"/>
          <w:szCs w:val="20"/>
        </w:rPr>
        <w:t>platbu zálohově předem na základě proforma faktury,</w:t>
      </w:r>
    </w:p>
    <w:p w:rsidR="00161CBF" w:rsidRDefault="00161CBF" w:rsidP="00753D7F">
      <w:pPr>
        <w:numPr>
          <w:ilvl w:val="0"/>
          <w:numId w:val="9"/>
        </w:numPr>
        <w:spacing w:after="0"/>
        <w:jc w:val="both"/>
        <w:rPr>
          <w:sz w:val="20"/>
          <w:szCs w:val="20"/>
        </w:rPr>
      </w:pPr>
      <w:r w:rsidRPr="008C45DE">
        <w:rPr>
          <w:sz w:val="20"/>
          <w:szCs w:val="20"/>
        </w:rPr>
        <w:t>platbu na dobírku při doručení zboží na fakturační resp. doručovací adresu uvedenou v závazné objednávce.</w:t>
      </w:r>
    </w:p>
    <w:p w:rsidR="00A001AE" w:rsidRPr="008C45DE" w:rsidRDefault="00A001AE" w:rsidP="00753D7F">
      <w:pPr>
        <w:numPr>
          <w:ilvl w:val="0"/>
          <w:numId w:val="9"/>
        </w:numPr>
        <w:spacing w:after="0"/>
        <w:jc w:val="both"/>
        <w:rPr>
          <w:sz w:val="20"/>
          <w:szCs w:val="20"/>
        </w:rPr>
      </w:pPr>
      <w:r>
        <w:rPr>
          <w:sz w:val="20"/>
          <w:szCs w:val="20"/>
        </w:rPr>
        <w:t>platbu kartou prostřednictvím platební brány e-shopu dodavatele</w:t>
      </w:r>
    </w:p>
    <w:p w:rsidR="00161CBF" w:rsidRPr="008C45DE" w:rsidRDefault="00161CBF" w:rsidP="00753D7F">
      <w:pPr>
        <w:spacing w:after="0"/>
        <w:ind w:left="360"/>
        <w:jc w:val="both"/>
        <w:rPr>
          <w:sz w:val="20"/>
          <w:szCs w:val="20"/>
        </w:rPr>
      </w:pPr>
      <w:r w:rsidRPr="008C45DE">
        <w:rPr>
          <w:sz w:val="20"/>
          <w:szCs w:val="20"/>
        </w:rPr>
        <w:t>Není-li způsob placení mezi stranami sjednán, určí tento způsob dodavatel a tento vyznačí na faktuře.</w:t>
      </w:r>
    </w:p>
    <w:p w:rsidR="00161CBF" w:rsidRDefault="00161CBF" w:rsidP="00EE20FF">
      <w:pPr>
        <w:numPr>
          <w:ilvl w:val="1"/>
          <w:numId w:val="21"/>
        </w:numPr>
        <w:spacing w:after="0"/>
        <w:jc w:val="both"/>
        <w:rPr>
          <w:sz w:val="20"/>
          <w:szCs w:val="20"/>
        </w:rPr>
      </w:pPr>
      <w:r>
        <w:rPr>
          <w:sz w:val="20"/>
          <w:szCs w:val="20"/>
        </w:rPr>
        <w:t>Pokud je kupní cena hrazena bezhotovostním převodem na účet dodavatele, je za provedenou považována teprve úhrada, která je připsána na bankovní účet dodavatele.</w:t>
      </w:r>
    </w:p>
    <w:p w:rsidR="00161CBF" w:rsidRPr="004330F1" w:rsidRDefault="00161CBF" w:rsidP="00EE20FF">
      <w:pPr>
        <w:numPr>
          <w:ilvl w:val="1"/>
          <w:numId w:val="21"/>
        </w:numPr>
        <w:spacing w:after="0"/>
        <w:jc w:val="both"/>
        <w:rPr>
          <w:sz w:val="20"/>
          <w:szCs w:val="20"/>
        </w:rPr>
      </w:pPr>
      <w:r w:rsidRPr="008C031A">
        <w:rPr>
          <w:sz w:val="20"/>
          <w:szCs w:val="20"/>
        </w:rPr>
        <w:t xml:space="preserve">Faktura </w:t>
      </w:r>
      <w:r>
        <w:rPr>
          <w:sz w:val="20"/>
          <w:szCs w:val="20"/>
        </w:rPr>
        <w:t xml:space="preserve">či proforma faktura zpravidla </w:t>
      </w:r>
      <w:r w:rsidRPr="008C031A">
        <w:rPr>
          <w:sz w:val="20"/>
          <w:szCs w:val="20"/>
        </w:rPr>
        <w:t xml:space="preserve">obsahuje označení </w:t>
      </w:r>
      <w:r>
        <w:rPr>
          <w:sz w:val="20"/>
          <w:szCs w:val="20"/>
        </w:rPr>
        <w:t>dodavatele a odběratele</w:t>
      </w:r>
      <w:r w:rsidRPr="008C031A">
        <w:rPr>
          <w:sz w:val="20"/>
          <w:szCs w:val="20"/>
        </w:rPr>
        <w:t xml:space="preserve">, specifikaci druhu a počtu zboží, datum vystavení faktury, </w:t>
      </w:r>
      <w:r w:rsidRPr="004330F1">
        <w:rPr>
          <w:sz w:val="20"/>
          <w:szCs w:val="20"/>
        </w:rPr>
        <w:t xml:space="preserve">výši kupní ceny, datum splatnosti kupní ceny, výši ceny za dopravu, popřípadě dalších v kupní ceně nezahrnutých položek a podpis osoby oprávněné jednat za dodavatele. </w:t>
      </w:r>
    </w:p>
    <w:p w:rsidR="00161CBF" w:rsidRPr="008C031A" w:rsidRDefault="00161CBF" w:rsidP="00EE20FF">
      <w:pPr>
        <w:numPr>
          <w:ilvl w:val="1"/>
          <w:numId w:val="21"/>
        </w:numPr>
        <w:spacing w:after="0"/>
        <w:jc w:val="both"/>
        <w:rPr>
          <w:sz w:val="20"/>
          <w:szCs w:val="20"/>
        </w:rPr>
      </w:pPr>
      <w:r w:rsidRPr="004330F1">
        <w:rPr>
          <w:sz w:val="20"/>
          <w:szCs w:val="20"/>
        </w:rPr>
        <w:t>Dodavatel je oprávněn po odběrateli požadovat uhrazení zálohy z kupní ceny, pokud se jedná o nestandardní</w:t>
      </w:r>
      <w:r>
        <w:rPr>
          <w:sz w:val="20"/>
          <w:szCs w:val="20"/>
        </w:rPr>
        <w:t xml:space="preserve"> zboží či zboží upravované dle přání odběratele, přičemž na tuto zálohu dodavatel na základě řádné závazné objednávky vystaví proforma fakturu</w:t>
      </w:r>
      <w:r w:rsidRPr="008C031A">
        <w:rPr>
          <w:sz w:val="20"/>
          <w:szCs w:val="20"/>
        </w:rPr>
        <w:t xml:space="preserve">, jakožto výzva k platbě předem. Po uhrazení proforma faktury je </w:t>
      </w:r>
      <w:r>
        <w:rPr>
          <w:sz w:val="20"/>
          <w:szCs w:val="20"/>
        </w:rPr>
        <w:t>závazná objednávka odběratele dodavatelem neprodleně vyřizována</w:t>
      </w:r>
      <w:r w:rsidRPr="008C031A">
        <w:rPr>
          <w:sz w:val="20"/>
          <w:szCs w:val="20"/>
        </w:rPr>
        <w:t xml:space="preserve">. </w:t>
      </w:r>
    </w:p>
    <w:p w:rsidR="00161CBF" w:rsidRPr="008C031A" w:rsidRDefault="00161CBF" w:rsidP="00EE20FF">
      <w:pPr>
        <w:numPr>
          <w:ilvl w:val="1"/>
          <w:numId w:val="21"/>
        </w:numPr>
        <w:spacing w:after="0"/>
        <w:jc w:val="both"/>
        <w:rPr>
          <w:sz w:val="20"/>
          <w:szCs w:val="20"/>
        </w:rPr>
      </w:pPr>
      <w:r>
        <w:rPr>
          <w:sz w:val="20"/>
          <w:szCs w:val="20"/>
        </w:rPr>
        <w:t>Dodavatel</w:t>
      </w:r>
      <w:r w:rsidRPr="008C031A">
        <w:rPr>
          <w:sz w:val="20"/>
          <w:szCs w:val="20"/>
        </w:rPr>
        <w:t xml:space="preserve"> vystavuje opravný daňový doklad (dobropis) jen za níže uvedených podmínek: </w:t>
      </w:r>
    </w:p>
    <w:p w:rsidR="00161CBF" w:rsidRPr="008C031A" w:rsidRDefault="00161CBF" w:rsidP="00E72B3B">
      <w:pPr>
        <w:spacing w:after="0"/>
        <w:ind w:left="360"/>
        <w:jc w:val="both"/>
        <w:rPr>
          <w:sz w:val="20"/>
          <w:szCs w:val="20"/>
        </w:rPr>
      </w:pPr>
      <w:r w:rsidRPr="008C031A">
        <w:rPr>
          <w:sz w:val="20"/>
          <w:szCs w:val="20"/>
        </w:rPr>
        <w:t xml:space="preserve">a) jedná-li se o </w:t>
      </w:r>
      <w:r>
        <w:rPr>
          <w:sz w:val="20"/>
          <w:szCs w:val="20"/>
        </w:rPr>
        <w:t>dodavatelem</w:t>
      </w:r>
      <w:r w:rsidRPr="008C031A">
        <w:rPr>
          <w:sz w:val="20"/>
          <w:szCs w:val="20"/>
        </w:rPr>
        <w:t xml:space="preserve"> písemně uznanou reklamaci, kdy z důvodů nemožnosti </w:t>
      </w:r>
      <w:r>
        <w:rPr>
          <w:sz w:val="20"/>
          <w:szCs w:val="20"/>
        </w:rPr>
        <w:t>dodavatele</w:t>
      </w:r>
      <w:r w:rsidRPr="008C031A">
        <w:rPr>
          <w:sz w:val="20"/>
          <w:szCs w:val="20"/>
        </w:rPr>
        <w:t xml:space="preserve"> nelze zajistit a poskytnout stejné či adekvátní náhradní zboží</w:t>
      </w:r>
      <w:r>
        <w:rPr>
          <w:sz w:val="20"/>
          <w:szCs w:val="20"/>
        </w:rPr>
        <w:t>,</w:t>
      </w:r>
      <w:r w:rsidRPr="008C031A">
        <w:rPr>
          <w:sz w:val="20"/>
          <w:szCs w:val="20"/>
        </w:rPr>
        <w:t xml:space="preserve"> </w:t>
      </w:r>
    </w:p>
    <w:p w:rsidR="00161CBF" w:rsidRPr="008C031A" w:rsidRDefault="00161CBF" w:rsidP="00E72B3B">
      <w:pPr>
        <w:spacing w:after="0"/>
        <w:ind w:left="360"/>
        <w:jc w:val="both"/>
        <w:rPr>
          <w:sz w:val="20"/>
          <w:szCs w:val="20"/>
        </w:rPr>
      </w:pPr>
      <w:r w:rsidRPr="008C031A">
        <w:rPr>
          <w:sz w:val="20"/>
          <w:szCs w:val="20"/>
        </w:rPr>
        <w:t xml:space="preserve">b) nesouhlasí-li dodané zboží s objednávkou a </w:t>
      </w:r>
      <w:r>
        <w:rPr>
          <w:sz w:val="20"/>
          <w:szCs w:val="20"/>
        </w:rPr>
        <w:t>dodavatel</w:t>
      </w:r>
      <w:r w:rsidRPr="008C031A">
        <w:rPr>
          <w:sz w:val="20"/>
          <w:szCs w:val="20"/>
        </w:rPr>
        <w:t xml:space="preserve"> tuto skutečnost písemně uzná.</w:t>
      </w:r>
    </w:p>
    <w:p w:rsidR="00161CBF" w:rsidRPr="008C031A" w:rsidRDefault="00161CBF" w:rsidP="00EE20FF">
      <w:pPr>
        <w:numPr>
          <w:ilvl w:val="1"/>
          <w:numId w:val="21"/>
        </w:numPr>
        <w:spacing w:after="0"/>
        <w:jc w:val="both"/>
        <w:rPr>
          <w:sz w:val="20"/>
          <w:szCs w:val="20"/>
        </w:rPr>
      </w:pPr>
      <w:r w:rsidRPr="008C031A">
        <w:rPr>
          <w:sz w:val="20"/>
          <w:szCs w:val="20"/>
        </w:rPr>
        <w:t xml:space="preserve">Úhrada dobropisu se standardně provádí zápočtem s dosud neuhrazenými splatnými fakturami. Smluvní strany se dohodly, že tuto úhradu lze započíst i na dosud nesplatnou peněžitou pohledávku </w:t>
      </w:r>
      <w:r>
        <w:rPr>
          <w:sz w:val="20"/>
          <w:szCs w:val="20"/>
        </w:rPr>
        <w:t>dodavatele</w:t>
      </w:r>
      <w:r w:rsidRPr="008C031A">
        <w:rPr>
          <w:sz w:val="20"/>
          <w:szCs w:val="20"/>
        </w:rPr>
        <w:t xml:space="preserve"> za </w:t>
      </w:r>
      <w:r>
        <w:rPr>
          <w:sz w:val="20"/>
          <w:szCs w:val="20"/>
        </w:rPr>
        <w:t>odběratelem</w:t>
      </w:r>
      <w:r w:rsidRPr="008C031A">
        <w:rPr>
          <w:sz w:val="20"/>
          <w:szCs w:val="20"/>
        </w:rPr>
        <w:t xml:space="preserve"> (neuhrazenou fakturu). Návrh zápočtu předkládá </w:t>
      </w:r>
      <w:r>
        <w:rPr>
          <w:sz w:val="20"/>
          <w:szCs w:val="20"/>
        </w:rPr>
        <w:t>odběrateli dodavatel</w:t>
      </w:r>
      <w:r w:rsidRPr="008C031A">
        <w:rPr>
          <w:sz w:val="20"/>
          <w:szCs w:val="20"/>
        </w:rPr>
        <w:t>. Žádost musí obsahovat číslo bankovního účtu</w:t>
      </w:r>
      <w:r>
        <w:rPr>
          <w:sz w:val="20"/>
          <w:szCs w:val="20"/>
        </w:rPr>
        <w:t xml:space="preserve"> odběratele</w:t>
      </w:r>
      <w:r w:rsidRPr="008C031A">
        <w:rPr>
          <w:sz w:val="20"/>
          <w:szCs w:val="20"/>
        </w:rPr>
        <w:t>, kód banky a číslo dobropisu.</w:t>
      </w:r>
    </w:p>
    <w:p w:rsidR="00161CBF" w:rsidRPr="008C031A" w:rsidRDefault="00161CBF" w:rsidP="00EE20FF">
      <w:pPr>
        <w:numPr>
          <w:ilvl w:val="1"/>
          <w:numId w:val="21"/>
        </w:numPr>
        <w:spacing w:after="0"/>
        <w:jc w:val="both"/>
        <w:rPr>
          <w:sz w:val="20"/>
          <w:szCs w:val="20"/>
        </w:rPr>
      </w:pPr>
      <w:r>
        <w:rPr>
          <w:sz w:val="20"/>
          <w:szCs w:val="20"/>
        </w:rPr>
        <w:t>Odběratel</w:t>
      </w:r>
      <w:r w:rsidRPr="008C031A">
        <w:rPr>
          <w:sz w:val="20"/>
          <w:szCs w:val="20"/>
        </w:rPr>
        <w:t xml:space="preserve"> nabývá vlastnické právo ke zboží</w:t>
      </w:r>
      <w:r>
        <w:rPr>
          <w:sz w:val="20"/>
          <w:szCs w:val="20"/>
        </w:rPr>
        <w:t xml:space="preserve"> převzetím zboží a</w:t>
      </w:r>
      <w:r w:rsidRPr="008C031A">
        <w:rPr>
          <w:sz w:val="20"/>
          <w:szCs w:val="20"/>
        </w:rPr>
        <w:t xml:space="preserve"> úplným zaplacením kupní ceny.</w:t>
      </w:r>
      <w:r>
        <w:rPr>
          <w:sz w:val="20"/>
          <w:szCs w:val="20"/>
        </w:rPr>
        <w:t xml:space="preserve"> </w:t>
      </w:r>
    </w:p>
    <w:p w:rsidR="00161CBF" w:rsidRPr="008C031A" w:rsidRDefault="00161CBF" w:rsidP="00EE20FF">
      <w:pPr>
        <w:numPr>
          <w:ilvl w:val="1"/>
          <w:numId w:val="21"/>
        </w:numPr>
        <w:spacing w:after="0"/>
        <w:jc w:val="both"/>
        <w:rPr>
          <w:sz w:val="20"/>
          <w:szCs w:val="20"/>
        </w:rPr>
      </w:pPr>
      <w:r w:rsidRPr="008C031A">
        <w:rPr>
          <w:sz w:val="20"/>
          <w:szCs w:val="20"/>
        </w:rPr>
        <w:lastRenderedPageBreak/>
        <w:t xml:space="preserve">Nebezpečí škody na zboží přechází na </w:t>
      </w:r>
      <w:r>
        <w:rPr>
          <w:sz w:val="20"/>
          <w:szCs w:val="20"/>
        </w:rPr>
        <w:t>odběratele</w:t>
      </w:r>
      <w:r w:rsidRPr="008C031A">
        <w:rPr>
          <w:sz w:val="20"/>
          <w:szCs w:val="20"/>
        </w:rPr>
        <w:t xml:space="preserve"> v době, kdy převezme zboží od </w:t>
      </w:r>
      <w:r>
        <w:rPr>
          <w:sz w:val="20"/>
          <w:szCs w:val="20"/>
        </w:rPr>
        <w:t>dodavatele</w:t>
      </w:r>
      <w:r w:rsidRPr="008C031A">
        <w:rPr>
          <w:sz w:val="20"/>
          <w:szCs w:val="20"/>
        </w:rPr>
        <w:t xml:space="preserve"> nebo je mu toto převzetí umožněno </w:t>
      </w:r>
      <w:r>
        <w:rPr>
          <w:sz w:val="20"/>
          <w:szCs w:val="20"/>
        </w:rPr>
        <w:t>dodavatelem</w:t>
      </w:r>
      <w:r w:rsidRPr="008C031A">
        <w:rPr>
          <w:sz w:val="20"/>
          <w:szCs w:val="20"/>
        </w:rPr>
        <w:t>. V případě, že je zboží doručováno prostřednic</w:t>
      </w:r>
      <w:r>
        <w:rPr>
          <w:sz w:val="20"/>
          <w:szCs w:val="20"/>
        </w:rPr>
        <w:t>tvím dopravce, pak v době, kdy dodavatel</w:t>
      </w:r>
      <w:r w:rsidRPr="008C031A">
        <w:rPr>
          <w:sz w:val="20"/>
          <w:szCs w:val="20"/>
        </w:rPr>
        <w:t xml:space="preserve"> předá toto zboží prvnímu dopravci.</w:t>
      </w:r>
    </w:p>
    <w:p w:rsidR="00161CBF" w:rsidRPr="008C031A" w:rsidRDefault="00161CBF" w:rsidP="00F31056">
      <w:pPr>
        <w:spacing w:after="0"/>
        <w:ind w:left="360"/>
        <w:jc w:val="both"/>
        <w:rPr>
          <w:sz w:val="20"/>
          <w:szCs w:val="20"/>
        </w:rPr>
      </w:pPr>
    </w:p>
    <w:p w:rsidR="00161CBF" w:rsidRPr="008C031A" w:rsidRDefault="00161CBF" w:rsidP="00EE20FF">
      <w:pPr>
        <w:numPr>
          <w:ilvl w:val="0"/>
          <w:numId w:val="21"/>
        </w:numPr>
        <w:spacing w:after="0"/>
        <w:jc w:val="center"/>
        <w:rPr>
          <w:b/>
          <w:sz w:val="20"/>
          <w:szCs w:val="20"/>
        </w:rPr>
      </w:pPr>
      <w:r w:rsidRPr="008C031A">
        <w:rPr>
          <w:b/>
          <w:sz w:val="20"/>
          <w:szCs w:val="20"/>
        </w:rPr>
        <w:t>Sankce</w:t>
      </w:r>
    </w:p>
    <w:p w:rsidR="00161CBF" w:rsidRPr="008C031A" w:rsidRDefault="00161CBF" w:rsidP="00F31056">
      <w:pPr>
        <w:spacing w:after="0"/>
        <w:ind w:left="360"/>
        <w:rPr>
          <w:b/>
          <w:sz w:val="20"/>
          <w:szCs w:val="20"/>
        </w:rPr>
      </w:pPr>
    </w:p>
    <w:p w:rsidR="00161CBF" w:rsidRPr="008C031A" w:rsidRDefault="00161CBF" w:rsidP="00EE20FF">
      <w:pPr>
        <w:numPr>
          <w:ilvl w:val="1"/>
          <w:numId w:val="21"/>
        </w:numPr>
        <w:spacing w:after="0"/>
        <w:jc w:val="both"/>
        <w:rPr>
          <w:sz w:val="20"/>
          <w:szCs w:val="20"/>
        </w:rPr>
      </w:pPr>
      <w:r w:rsidRPr="008C031A">
        <w:rPr>
          <w:sz w:val="20"/>
          <w:szCs w:val="20"/>
        </w:rPr>
        <w:t xml:space="preserve">V případě prodlení </w:t>
      </w:r>
      <w:r>
        <w:rPr>
          <w:sz w:val="20"/>
          <w:szCs w:val="20"/>
        </w:rPr>
        <w:t>odběratele</w:t>
      </w:r>
      <w:r w:rsidRPr="008C031A">
        <w:rPr>
          <w:sz w:val="20"/>
          <w:szCs w:val="20"/>
        </w:rPr>
        <w:t xml:space="preserve"> s úhradou kupní ceny nebo její části je </w:t>
      </w:r>
      <w:r>
        <w:rPr>
          <w:sz w:val="20"/>
          <w:szCs w:val="20"/>
        </w:rPr>
        <w:t>odběratel povinen uhradit dodavateli</w:t>
      </w:r>
      <w:r w:rsidRPr="008C031A">
        <w:rPr>
          <w:sz w:val="20"/>
          <w:szCs w:val="20"/>
        </w:rPr>
        <w:t xml:space="preserve"> zákonný úrok z prodlení, jehož výše je dle § 369 odst. 1 ObchZ určena předpisy </w:t>
      </w:r>
      <w:r w:rsidRPr="000E5EFB">
        <w:rPr>
          <w:sz w:val="20"/>
          <w:szCs w:val="20"/>
        </w:rPr>
        <w:t>práva občanského.</w:t>
      </w:r>
    </w:p>
    <w:p w:rsidR="00161CBF" w:rsidRPr="008C031A" w:rsidRDefault="00161CBF" w:rsidP="00EE20FF">
      <w:pPr>
        <w:numPr>
          <w:ilvl w:val="1"/>
          <w:numId w:val="21"/>
        </w:numPr>
        <w:spacing w:after="0"/>
        <w:jc w:val="both"/>
        <w:rPr>
          <w:sz w:val="20"/>
          <w:szCs w:val="20"/>
        </w:rPr>
      </w:pPr>
      <w:r w:rsidRPr="008C031A">
        <w:rPr>
          <w:sz w:val="20"/>
          <w:szCs w:val="20"/>
        </w:rPr>
        <w:t xml:space="preserve">V případě prodlení </w:t>
      </w:r>
      <w:r>
        <w:rPr>
          <w:sz w:val="20"/>
          <w:szCs w:val="20"/>
        </w:rPr>
        <w:t>odběratele</w:t>
      </w:r>
      <w:r w:rsidRPr="008C031A">
        <w:rPr>
          <w:sz w:val="20"/>
          <w:szCs w:val="20"/>
        </w:rPr>
        <w:t xml:space="preserve"> s úhradou kupní ceny nebo její části je </w:t>
      </w:r>
      <w:r>
        <w:rPr>
          <w:sz w:val="20"/>
          <w:szCs w:val="20"/>
        </w:rPr>
        <w:t>odběratel povinen uhradit dodavateli</w:t>
      </w:r>
      <w:r w:rsidRPr="008C031A">
        <w:rPr>
          <w:sz w:val="20"/>
          <w:szCs w:val="20"/>
        </w:rPr>
        <w:t xml:space="preserve"> smluvní pokutu ve výši 0,2 % z dlužné částky za každý, byť i započatý den prodlení.</w:t>
      </w:r>
    </w:p>
    <w:p w:rsidR="00161CBF" w:rsidRPr="008C031A" w:rsidRDefault="00161CBF" w:rsidP="00EE20FF">
      <w:pPr>
        <w:numPr>
          <w:ilvl w:val="1"/>
          <w:numId w:val="21"/>
        </w:numPr>
        <w:spacing w:after="0"/>
        <w:jc w:val="both"/>
        <w:rPr>
          <w:sz w:val="20"/>
          <w:szCs w:val="20"/>
        </w:rPr>
      </w:pPr>
      <w:r w:rsidRPr="008C031A">
        <w:rPr>
          <w:sz w:val="20"/>
          <w:szCs w:val="20"/>
        </w:rPr>
        <w:t xml:space="preserve">V případě, že se </w:t>
      </w:r>
      <w:r>
        <w:rPr>
          <w:sz w:val="20"/>
          <w:szCs w:val="20"/>
        </w:rPr>
        <w:t>odběratel</w:t>
      </w:r>
      <w:r w:rsidRPr="008C031A">
        <w:rPr>
          <w:sz w:val="20"/>
          <w:szCs w:val="20"/>
        </w:rPr>
        <w:t xml:space="preserve"> dostane do prodlení s úhradou závazků vůči </w:t>
      </w:r>
      <w:r>
        <w:rPr>
          <w:sz w:val="20"/>
          <w:szCs w:val="20"/>
        </w:rPr>
        <w:t>dodavateli</w:t>
      </w:r>
      <w:r w:rsidRPr="008C031A">
        <w:rPr>
          <w:sz w:val="20"/>
          <w:szCs w:val="20"/>
        </w:rPr>
        <w:t xml:space="preserve"> delšího jak 60 dnů nebo bude podán </w:t>
      </w:r>
      <w:r w:rsidRPr="004330F1">
        <w:rPr>
          <w:sz w:val="20"/>
          <w:szCs w:val="20"/>
        </w:rPr>
        <w:t>návrh na zahájení insolvenčního řízení na majetek odběratele nebo bude odběratel v likvidaci, je dodavatel oprávněn od Smlouvy odstoupit. Veškeré pohledávky dodavatele vůči odběrateli se stávají splatnými ke dni odstoupení od Smlouvy. Dodavatel</w:t>
      </w:r>
      <w:r w:rsidRPr="008C031A">
        <w:rPr>
          <w:sz w:val="20"/>
          <w:szCs w:val="20"/>
        </w:rPr>
        <w:t xml:space="preserve"> je oprávněn v tomto případě žádat o okamžité vrácení dosud nezaplaceného zboží.</w:t>
      </w:r>
    </w:p>
    <w:p w:rsidR="00161CBF" w:rsidRDefault="00161CBF" w:rsidP="00EE20FF">
      <w:pPr>
        <w:numPr>
          <w:ilvl w:val="1"/>
          <w:numId w:val="21"/>
        </w:numPr>
        <w:spacing w:after="0"/>
        <w:jc w:val="both"/>
        <w:rPr>
          <w:sz w:val="20"/>
          <w:szCs w:val="20"/>
        </w:rPr>
      </w:pPr>
      <w:r w:rsidRPr="008C031A">
        <w:rPr>
          <w:sz w:val="20"/>
          <w:szCs w:val="20"/>
        </w:rPr>
        <w:t xml:space="preserve">Pro případ prodlení </w:t>
      </w:r>
      <w:r>
        <w:rPr>
          <w:sz w:val="20"/>
          <w:szCs w:val="20"/>
        </w:rPr>
        <w:t>odběratele</w:t>
      </w:r>
      <w:r w:rsidRPr="008C031A">
        <w:rPr>
          <w:sz w:val="20"/>
          <w:szCs w:val="20"/>
        </w:rPr>
        <w:t xml:space="preserve"> s převzetím zboží, je </w:t>
      </w:r>
      <w:r>
        <w:rPr>
          <w:sz w:val="20"/>
          <w:szCs w:val="20"/>
        </w:rPr>
        <w:t>odběratel</w:t>
      </w:r>
      <w:r w:rsidRPr="008C031A">
        <w:rPr>
          <w:sz w:val="20"/>
          <w:szCs w:val="20"/>
        </w:rPr>
        <w:t xml:space="preserve"> povinen nahradit </w:t>
      </w:r>
      <w:r>
        <w:rPr>
          <w:sz w:val="20"/>
          <w:szCs w:val="20"/>
        </w:rPr>
        <w:t>dodavateli</w:t>
      </w:r>
      <w:r w:rsidRPr="008C031A">
        <w:rPr>
          <w:sz w:val="20"/>
          <w:szCs w:val="20"/>
        </w:rPr>
        <w:t xml:space="preserve"> </w:t>
      </w:r>
      <w:r>
        <w:rPr>
          <w:sz w:val="20"/>
          <w:szCs w:val="20"/>
        </w:rPr>
        <w:t>škodu, která mu tím</w:t>
      </w:r>
      <w:r w:rsidRPr="008C031A">
        <w:rPr>
          <w:sz w:val="20"/>
          <w:szCs w:val="20"/>
        </w:rPr>
        <w:t xml:space="preserve"> vznikne.</w:t>
      </w:r>
    </w:p>
    <w:p w:rsidR="00161CBF" w:rsidRDefault="00161CBF" w:rsidP="00817A0E">
      <w:pPr>
        <w:spacing w:after="0"/>
        <w:jc w:val="both"/>
        <w:rPr>
          <w:sz w:val="20"/>
          <w:szCs w:val="20"/>
        </w:rPr>
      </w:pPr>
    </w:p>
    <w:p w:rsidR="00161CBF" w:rsidRPr="00F8107F" w:rsidRDefault="00161CBF" w:rsidP="00EE20FF">
      <w:pPr>
        <w:numPr>
          <w:ilvl w:val="0"/>
          <w:numId w:val="21"/>
        </w:numPr>
        <w:spacing w:after="0"/>
        <w:jc w:val="center"/>
        <w:rPr>
          <w:b/>
          <w:sz w:val="20"/>
          <w:szCs w:val="20"/>
        </w:rPr>
      </w:pPr>
      <w:r w:rsidRPr="00F8107F">
        <w:rPr>
          <w:b/>
          <w:sz w:val="20"/>
          <w:szCs w:val="20"/>
        </w:rPr>
        <w:t>Vrácení zboží</w:t>
      </w:r>
    </w:p>
    <w:p w:rsidR="00161CBF" w:rsidRPr="00F8107F" w:rsidRDefault="00161CBF" w:rsidP="00817A0E">
      <w:pPr>
        <w:spacing w:after="0"/>
        <w:ind w:left="360"/>
        <w:rPr>
          <w:b/>
          <w:sz w:val="20"/>
          <w:szCs w:val="20"/>
        </w:rPr>
      </w:pPr>
    </w:p>
    <w:p w:rsidR="00161CBF" w:rsidRDefault="00161CBF" w:rsidP="00EE20FF">
      <w:pPr>
        <w:numPr>
          <w:ilvl w:val="1"/>
          <w:numId w:val="21"/>
        </w:numPr>
        <w:spacing w:after="0"/>
        <w:jc w:val="both"/>
        <w:rPr>
          <w:sz w:val="20"/>
          <w:szCs w:val="20"/>
        </w:rPr>
      </w:pPr>
      <w:r>
        <w:rPr>
          <w:sz w:val="20"/>
          <w:szCs w:val="20"/>
        </w:rPr>
        <w:t>Odběratel</w:t>
      </w:r>
      <w:r w:rsidRPr="00F8107F">
        <w:rPr>
          <w:sz w:val="20"/>
          <w:szCs w:val="20"/>
        </w:rPr>
        <w:t xml:space="preserve"> je oprávněn vyměnit či </w:t>
      </w:r>
      <w:r w:rsidRPr="000E5EFB">
        <w:rPr>
          <w:sz w:val="20"/>
          <w:szCs w:val="20"/>
        </w:rPr>
        <w:t>vrátit bezvadné zboží</w:t>
      </w:r>
      <w:r w:rsidRPr="00F8107F">
        <w:rPr>
          <w:sz w:val="20"/>
          <w:szCs w:val="20"/>
        </w:rPr>
        <w:t xml:space="preserve"> v originálním balení jen na základě dohody s </w:t>
      </w:r>
      <w:r>
        <w:rPr>
          <w:sz w:val="20"/>
          <w:szCs w:val="20"/>
        </w:rPr>
        <w:t>dodavatelem</w:t>
      </w:r>
      <w:r w:rsidRPr="00F8107F">
        <w:rPr>
          <w:sz w:val="20"/>
          <w:szCs w:val="20"/>
        </w:rPr>
        <w:t xml:space="preserve">, přičemž </w:t>
      </w:r>
      <w:r>
        <w:rPr>
          <w:sz w:val="20"/>
          <w:szCs w:val="20"/>
        </w:rPr>
        <w:t>odběratel</w:t>
      </w:r>
      <w:r w:rsidRPr="00F8107F">
        <w:rPr>
          <w:sz w:val="20"/>
          <w:szCs w:val="20"/>
        </w:rPr>
        <w:t xml:space="preserve"> je povinen uhradit náklady na doprav</w:t>
      </w:r>
      <w:r>
        <w:rPr>
          <w:sz w:val="20"/>
          <w:szCs w:val="20"/>
        </w:rPr>
        <w:t>u s tím spojené. Načatá balení,</w:t>
      </w:r>
      <w:r w:rsidRPr="00F8107F">
        <w:rPr>
          <w:sz w:val="20"/>
          <w:szCs w:val="20"/>
        </w:rPr>
        <w:t xml:space="preserve"> speciální výrobky a speciální barevné odstíny, jakož i výrobky, které nejsou vedeny v běžném sortimentu </w:t>
      </w:r>
      <w:r>
        <w:rPr>
          <w:sz w:val="20"/>
          <w:szCs w:val="20"/>
        </w:rPr>
        <w:t>dodavatele</w:t>
      </w:r>
      <w:r w:rsidRPr="00F8107F">
        <w:rPr>
          <w:sz w:val="20"/>
          <w:szCs w:val="20"/>
        </w:rPr>
        <w:t>, nemohou být vyměněny ani vráceny.</w:t>
      </w:r>
    </w:p>
    <w:p w:rsidR="00161CBF" w:rsidRDefault="00161CBF" w:rsidP="004330F1">
      <w:pPr>
        <w:spacing w:after="0"/>
        <w:ind w:left="360"/>
        <w:jc w:val="both"/>
        <w:rPr>
          <w:sz w:val="20"/>
          <w:szCs w:val="20"/>
        </w:rPr>
      </w:pPr>
    </w:p>
    <w:p w:rsidR="00161CBF" w:rsidRDefault="00161CBF" w:rsidP="004330F1">
      <w:pPr>
        <w:numPr>
          <w:ilvl w:val="0"/>
          <w:numId w:val="21"/>
        </w:numPr>
        <w:spacing w:after="0"/>
        <w:jc w:val="center"/>
        <w:rPr>
          <w:b/>
          <w:sz w:val="20"/>
          <w:szCs w:val="20"/>
        </w:rPr>
      </w:pPr>
      <w:r w:rsidRPr="004330F1">
        <w:rPr>
          <w:b/>
          <w:sz w:val="20"/>
          <w:szCs w:val="20"/>
        </w:rPr>
        <w:t>Záruční lhůta, reklamace, nároky z</w:t>
      </w:r>
      <w:r>
        <w:rPr>
          <w:b/>
          <w:sz w:val="20"/>
          <w:szCs w:val="20"/>
        </w:rPr>
        <w:t> vad</w:t>
      </w:r>
    </w:p>
    <w:p w:rsidR="00161CBF" w:rsidRPr="004330F1" w:rsidRDefault="00161CBF" w:rsidP="004330F1">
      <w:pPr>
        <w:spacing w:after="0"/>
        <w:ind w:left="360"/>
        <w:rPr>
          <w:b/>
          <w:sz w:val="20"/>
          <w:szCs w:val="20"/>
        </w:rPr>
      </w:pPr>
    </w:p>
    <w:p w:rsidR="00161CBF" w:rsidRDefault="00161CBF" w:rsidP="004330F1">
      <w:pPr>
        <w:numPr>
          <w:ilvl w:val="1"/>
          <w:numId w:val="21"/>
        </w:numPr>
        <w:spacing w:after="0"/>
        <w:jc w:val="both"/>
        <w:rPr>
          <w:sz w:val="20"/>
          <w:szCs w:val="20"/>
        </w:rPr>
      </w:pPr>
      <w:r w:rsidRPr="004330F1">
        <w:rPr>
          <w:sz w:val="20"/>
          <w:szCs w:val="20"/>
        </w:rPr>
        <w:t xml:space="preserve">Není-li sjednáno jinak, musí být vady zboží reklamovány bez zbytečného odkladu po jejich zjištění, přičemž tato reklamace se nevztahuje na případy následného poškození zboží způsobeného neodborným zacházením se zbožím provedeným </w:t>
      </w:r>
      <w:r>
        <w:rPr>
          <w:sz w:val="20"/>
          <w:szCs w:val="20"/>
        </w:rPr>
        <w:t>odběratelem</w:t>
      </w:r>
      <w:r w:rsidRPr="004330F1">
        <w:rPr>
          <w:sz w:val="20"/>
          <w:szCs w:val="20"/>
        </w:rPr>
        <w:t xml:space="preserve"> či třetí osobou a na případy způsobené neodvratitelnými událostmi.</w:t>
      </w:r>
    </w:p>
    <w:p w:rsidR="00161CBF" w:rsidRDefault="00161CBF" w:rsidP="00E559C0">
      <w:pPr>
        <w:spacing w:after="0"/>
        <w:jc w:val="center"/>
        <w:rPr>
          <w:sz w:val="20"/>
          <w:szCs w:val="20"/>
        </w:rPr>
      </w:pPr>
    </w:p>
    <w:p w:rsidR="00161CBF" w:rsidRDefault="00161CBF" w:rsidP="00E559C0">
      <w:pPr>
        <w:numPr>
          <w:ilvl w:val="0"/>
          <w:numId w:val="21"/>
        </w:numPr>
        <w:tabs>
          <w:tab w:val="left" w:pos="426"/>
        </w:tabs>
        <w:spacing w:after="0" w:line="240" w:lineRule="auto"/>
        <w:jc w:val="center"/>
        <w:rPr>
          <w:rFonts w:cs="Calibri"/>
          <w:b/>
          <w:sz w:val="20"/>
          <w:szCs w:val="20"/>
        </w:rPr>
      </w:pPr>
      <w:r w:rsidRPr="00E559C0">
        <w:rPr>
          <w:rFonts w:cs="Calibri"/>
          <w:b/>
          <w:sz w:val="20"/>
          <w:szCs w:val="20"/>
        </w:rPr>
        <w:t>Vyšší moc</w:t>
      </w:r>
    </w:p>
    <w:p w:rsidR="00161CBF" w:rsidRPr="00E559C0" w:rsidRDefault="00161CBF" w:rsidP="00E559C0">
      <w:pPr>
        <w:tabs>
          <w:tab w:val="left" w:pos="426"/>
        </w:tabs>
        <w:spacing w:after="0" w:line="240" w:lineRule="auto"/>
        <w:ind w:left="360"/>
        <w:rPr>
          <w:rFonts w:cs="Calibri"/>
          <w:b/>
          <w:sz w:val="20"/>
          <w:szCs w:val="20"/>
        </w:rPr>
      </w:pPr>
    </w:p>
    <w:p w:rsidR="00161CBF" w:rsidRPr="00FD6B5F" w:rsidRDefault="00161CBF" w:rsidP="00FD6B5F">
      <w:pPr>
        <w:numPr>
          <w:ilvl w:val="1"/>
          <w:numId w:val="21"/>
        </w:numPr>
        <w:spacing w:after="0"/>
        <w:jc w:val="both"/>
        <w:rPr>
          <w:sz w:val="20"/>
          <w:szCs w:val="20"/>
        </w:rPr>
      </w:pPr>
      <w:r w:rsidRPr="00FD6B5F">
        <w:rPr>
          <w:sz w:val="20"/>
          <w:szCs w:val="20"/>
        </w:rPr>
        <w:t>Je-li prodlení s plněním dodavatele nebo odběratele způsobeno vlivy vylučujícími odpovědnost (typicky přírodní kalamitou jakou jsou záplavy, požáry, zemětřesení, sesuvy půdy apod., popřípadě politickou událostí jako je stávka, převrat, teroristický útok, válka apod.), a je-li toto prodlení zcela způsobeno vlivy vylučujícími odpovědnost (dále jen Vyšší moc), není strana, která smlouvu pro Vyšší moc porušila po dobu trvání Vyšší moci v prodlení s plněním svého závazku.</w:t>
      </w:r>
    </w:p>
    <w:p w:rsidR="00161CBF" w:rsidRPr="00FD6B5F" w:rsidRDefault="00161CBF" w:rsidP="00FD6B5F">
      <w:pPr>
        <w:numPr>
          <w:ilvl w:val="1"/>
          <w:numId w:val="21"/>
        </w:numPr>
        <w:spacing w:after="0"/>
        <w:jc w:val="both"/>
        <w:rPr>
          <w:sz w:val="20"/>
          <w:szCs w:val="20"/>
        </w:rPr>
      </w:pPr>
      <w:r w:rsidRPr="00FD6B5F">
        <w:rPr>
          <w:sz w:val="20"/>
          <w:szCs w:val="20"/>
        </w:rPr>
        <w:t>V případě zásahu Vyšší moci je strana, která se z tohoto důvodu ocitne v prodlení, povinna informovat druhou stranu o existenci zásahu Vyšší moci, a to bez zbytečného odkladu, nejpozději však do 3 dnů od okamžiku, kdy se o existenci tohoto zásahu dozví. Nesplní-li tuto povinnost, pohlíží se na ni, jako by nebyla zásahem Vyšší moci stižena.</w:t>
      </w:r>
    </w:p>
    <w:p w:rsidR="00161CBF" w:rsidRPr="00FD6B5F" w:rsidRDefault="00161CBF" w:rsidP="00FD6B5F">
      <w:pPr>
        <w:numPr>
          <w:ilvl w:val="1"/>
          <w:numId w:val="21"/>
        </w:numPr>
        <w:spacing w:after="0"/>
        <w:jc w:val="both"/>
        <w:rPr>
          <w:sz w:val="20"/>
          <w:szCs w:val="20"/>
        </w:rPr>
      </w:pPr>
      <w:r w:rsidRPr="00FD6B5F">
        <w:rPr>
          <w:sz w:val="20"/>
          <w:szCs w:val="20"/>
        </w:rPr>
        <w:t>Bude-li existence zásahu Vyšší moci oznámena způsobem dle předcházejícího odstavce, prodlužuje se postižené straně lhůta pro plnění o dobu, po kterou trval zásah Vyšší moci.</w:t>
      </w:r>
    </w:p>
    <w:p w:rsidR="00161CBF" w:rsidRPr="00FD6B5F" w:rsidRDefault="00161CBF" w:rsidP="00FD6B5F">
      <w:pPr>
        <w:numPr>
          <w:ilvl w:val="1"/>
          <w:numId w:val="21"/>
        </w:numPr>
        <w:spacing w:after="0"/>
        <w:jc w:val="both"/>
        <w:rPr>
          <w:sz w:val="20"/>
          <w:szCs w:val="20"/>
        </w:rPr>
      </w:pPr>
      <w:r w:rsidRPr="00FD6B5F">
        <w:rPr>
          <w:sz w:val="20"/>
          <w:szCs w:val="20"/>
        </w:rPr>
        <w:t>Nepomine-li zásah Vyšší moc po dobu delší než 30 dnů, může kterákoli ze stran bez sankcí od smlouvy odstoupit.</w:t>
      </w:r>
    </w:p>
    <w:p w:rsidR="00161CBF" w:rsidRPr="004330F1" w:rsidRDefault="00161CBF" w:rsidP="00E559C0">
      <w:pPr>
        <w:spacing w:after="0"/>
        <w:jc w:val="both"/>
        <w:rPr>
          <w:sz w:val="20"/>
          <w:szCs w:val="20"/>
        </w:rPr>
      </w:pPr>
    </w:p>
    <w:p w:rsidR="00161CBF" w:rsidRDefault="00161CBF" w:rsidP="004330F1">
      <w:pPr>
        <w:keepNext/>
        <w:numPr>
          <w:ilvl w:val="0"/>
          <w:numId w:val="21"/>
        </w:numPr>
        <w:spacing w:after="0"/>
        <w:jc w:val="center"/>
        <w:rPr>
          <w:b/>
          <w:sz w:val="20"/>
          <w:szCs w:val="20"/>
        </w:rPr>
      </w:pPr>
      <w:r>
        <w:rPr>
          <w:b/>
          <w:sz w:val="20"/>
          <w:szCs w:val="20"/>
        </w:rPr>
        <w:lastRenderedPageBreak/>
        <w:t>Závěrečná ustanovení</w:t>
      </w:r>
    </w:p>
    <w:p w:rsidR="00161CBF" w:rsidRPr="008C031A" w:rsidRDefault="00161CBF" w:rsidP="00981C92">
      <w:pPr>
        <w:keepNext/>
        <w:spacing w:after="0"/>
        <w:ind w:left="357"/>
        <w:rPr>
          <w:b/>
          <w:sz w:val="20"/>
          <w:szCs w:val="20"/>
        </w:rPr>
      </w:pPr>
    </w:p>
    <w:p w:rsidR="00161CBF" w:rsidRPr="004330F1" w:rsidRDefault="00161CBF" w:rsidP="004330F1">
      <w:pPr>
        <w:numPr>
          <w:ilvl w:val="1"/>
          <w:numId w:val="21"/>
        </w:numPr>
        <w:spacing w:after="0"/>
        <w:jc w:val="both"/>
        <w:rPr>
          <w:sz w:val="20"/>
          <w:szCs w:val="20"/>
        </w:rPr>
      </w:pPr>
      <w:r w:rsidRPr="008C031A">
        <w:rPr>
          <w:sz w:val="20"/>
          <w:szCs w:val="20"/>
        </w:rPr>
        <w:t xml:space="preserve">V zájmu zlepšení kvality služeb poskytovaných </w:t>
      </w:r>
      <w:r>
        <w:rPr>
          <w:sz w:val="20"/>
          <w:szCs w:val="20"/>
        </w:rPr>
        <w:t>dodavatelem</w:t>
      </w:r>
      <w:r w:rsidRPr="008C031A">
        <w:rPr>
          <w:sz w:val="20"/>
          <w:szCs w:val="20"/>
        </w:rPr>
        <w:t>, v návaznosti na vývoj právního prostředí a</w:t>
      </w:r>
      <w:r>
        <w:rPr>
          <w:sz w:val="20"/>
          <w:szCs w:val="20"/>
        </w:rPr>
        <w:t> </w:t>
      </w:r>
      <w:r w:rsidRPr="008C031A">
        <w:rPr>
          <w:sz w:val="20"/>
          <w:szCs w:val="20"/>
        </w:rPr>
        <w:t>s</w:t>
      </w:r>
      <w:r>
        <w:rPr>
          <w:sz w:val="20"/>
          <w:szCs w:val="20"/>
        </w:rPr>
        <w:t> </w:t>
      </w:r>
      <w:r w:rsidRPr="008C031A">
        <w:rPr>
          <w:sz w:val="20"/>
          <w:szCs w:val="20"/>
        </w:rPr>
        <w:t xml:space="preserve">ohledem na obchodní politiku </w:t>
      </w:r>
      <w:r>
        <w:rPr>
          <w:sz w:val="20"/>
          <w:szCs w:val="20"/>
        </w:rPr>
        <w:t>dodavatele</w:t>
      </w:r>
      <w:r w:rsidRPr="008C031A">
        <w:rPr>
          <w:sz w:val="20"/>
          <w:szCs w:val="20"/>
        </w:rPr>
        <w:t xml:space="preserve"> je </w:t>
      </w:r>
      <w:r>
        <w:rPr>
          <w:sz w:val="20"/>
          <w:szCs w:val="20"/>
        </w:rPr>
        <w:t>dodavatel oprávněn</w:t>
      </w:r>
      <w:r w:rsidRPr="008C031A">
        <w:rPr>
          <w:sz w:val="20"/>
          <w:szCs w:val="20"/>
        </w:rPr>
        <w:t xml:space="preserve"> provést </w:t>
      </w:r>
      <w:r w:rsidRPr="004330F1">
        <w:rPr>
          <w:sz w:val="20"/>
          <w:szCs w:val="20"/>
        </w:rPr>
        <w:t>změny nebo úpravy těchto VOP. Dodavatel na tuto změnu upozorní smluvní partnery v rámci webové prezentace www.efesys.cz vždy v časovém předstihu. Dodavatel je povinen vždy na webové adrese www.efesys.cz oznámit datum nabytí účinnosti změněných nebo upravených VOP. Pokud smluvní partner nejpozději do 10 dnů přede dnem účinnosti změny nebo úpravy VOP písemně nesdělí dodavateli svůj nesouhlas se zněním změněných nebo upravených VOP, považuje se taková změna za druhou smluvní stranou odsouhlasenou a je vůči druhé smluvní straně účinná dnem účinnosti změny VOP.</w:t>
      </w:r>
    </w:p>
    <w:p w:rsidR="00161CBF" w:rsidRPr="004330F1" w:rsidRDefault="00161CBF" w:rsidP="004330F1">
      <w:pPr>
        <w:numPr>
          <w:ilvl w:val="1"/>
          <w:numId w:val="21"/>
        </w:numPr>
        <w:spacing w:after="0"/>
        <w:ind w:left="357" w:hanging="357"/>
        <w:jc w:val="both"/>
        <w:rPr>
          <w:sz w:val="20"/>
          <w:szCs w:val="20"/>
        </w:rPr>
      </w:pPr>
      <w:r w:rsidRPr="004330F1">
        <w:rPr>
          <w:sz w:val="20"/>
          <w:szCs w:val="20"/>
        </w:rPr>
        <w:t>V případě, že kterékoli ustanovení těchto VOP nebo kterékoli ustanovení Smluv, jejichž součástí tyto VOP jsou, bude shledáno neplatným nebo nevymahatelným, neovlivní to platnost nebo vymahatelnost zbývajících ustanovení VOP ve Smlouvách, jejichž součástí tyto VOP jsou.</w:t>
      </w:r>
    </w:p>
    <w:p w:rsidR="00161CBF" w:rsidRDefault="00161CBF" w:rsidP="004330F1">
      <w:pPr>
        <w:numPr>
          <w:ilvl w:val="1"/>
          <w:numId w:val="21"/>
        </w:numPr>
        <w:spacing w:after="0"/>
        <w:ind w:left="357" w:hanging="357"/>
        <w:jc w:val="both"/>
        <w:rPr>
          <w:sz w:val="20"/>
          <w:szCs w:val="20"/>
        </w:rPr>
      </w:pPr>
      <w:r w:rsidRPr="004330F1">
        <w:rPr>
          <w:sz w:val="20"/>
          <w:szCs w:val="20"/>
        </w:rPr>
        <w:t>Není-li v konkrétní Smlouvě stanoveno jinak, považuje se v případě nedoručení písemnosti či odmítnutí</w:t>
      </w:r>
      <w:r w:rsidRPr="008C031A">
        <w:rPr>
          <w:sz w:val="20"/>
          <w:szCs w:val="20"/>
        </w:rPr>
        <w:t xml:space="preserve"> přijetí písemnosti písemnost za doručenou 3. dnem od odeslání, a to při doručování prostřednictvím držitele poštovní licence, kurýra i osobně. Při doručování elektronickou poštou se písemnost považuje za doručenou jejím odesláním na e-mailovou adresu. Písemnosti se zasílají na adresy uvedené v konkrétních smlouvách, případně na jiné adresy sdělené druhé smluvní straně.</w:t>
      </w:r>
    </w:p>
    <w:p w:rsidR="00161CBF" w:rsidRPr="0068381A" w:rsidRDefault="00161CBF" w:rsidP="004330F1">
      <w:pPr>
        <w:numPr>
          <w:ilvl w:val="1"/>
          <w:numId w:val="21"/>
        </w:numPr>
        <w:spacing w:after="0"/>
        <w:ind w:left="357" w:hanging="357"/>
        <w:jc w:val="both"/>
        <w:rPr>
          <w:sz w:val="20"/>
          <w:szCs w:val="20"/>
        </w:rPr>
      </w:pPr>
      <w:r w:rsidRPr="0068381A">
        <w:rPr>
          <w:sz w:val="20"/>
          <w:szCs w:val="20"/>
        </w:rPr>
        <w:t xml:space="preserve">Strany se dle zákona č. 216/1994 Sb. dohodly, že veškeré jejich spory vzniklé z tohoto závazkového vztahu či v souvislosti s ním budou rozhodovány v rozhodčím řízení ("RŘ") před jediným rozhodcem ad hoc, kterým jmenují Mgr. Terezu Vašíčkovou, osvědčení MSp ČR č. 492. Žalobu žalobce doručí na adresu Brno, Cejl 91, PSČ 602 00. Tato adresa je doručovací adresou rozhodce a současně místem, kde bude RŘ probíhat. Strany se dohodly, že poplatek za RŘ je nákladem řízení a je součtem částky šest tisíc korun českých a jedna a půl násobku výše soudního poplatku, jenž by byl v daném případě vybrán za řízení před obecnými soudy ČR dle platné legislativy a to do hodnoty sporu do jednoho milionu korun českých. V případě hodnoty sporu vyšší se tento poplatek za RŘ dále navýší o příslušnou výši soudního poplatku z přesahující částky. K celkové částce vypočítaného poplatku za RŘ bude dále přičtena DPH. U sporů s mezinárodním prvkem se poplatek za RŘ zvyšuje o polovinu, v RŘ s více než dvěma účastníky se zvyšuje za třetího a každého dalšího účastníka o pětinu. Dle způsobu výpočtu poplatku za RŘ je zpoplatněn i nárok uplatněný jako vzájemný návrh nebo námitka započtení v celé jejich výši.  Zvláštní úkony v RŘ mohou být účtovány dle skutečných nákladů. Zastavením řízení nezaniká nárok rozhodce na úhradu poplatku za RŘ, zaplacený poplatek za RŘ se nevrací. Strany pověřují rozhodce, aby RŘ vedl v češtině, písemně bez ústního jednání, rozhodl dle zásad spravedlnosti, rozhodnutí vydal bez odůvodnění, a souhlasí, že může pověřit k administrativní a ekonomické činnosti v rámci RŘ třetí osoby, a to zejména Unii pro rozhodčí a mediační řízení ČR, a.s., působící na adrese, kde bude rozhodčí řízení probíhat, a v tomto rozsahu ho zprošťují mlčenlivosti. Strany dohodly, že v RŘ se přiměřeně použijí ustanovení OSŘ o postupu při doručování; uložení u soudu nahrazuje uložení u rozhodce a vyvěšení na úřední desce soudu nahrazuje zveřejnění na stránkách </w:t>
      </w:r>
      <w:hyperlink r:id="rId8" w:history="1">
        <w:r w:rsidRPr="0068381A">
          <w:rPr>
            <w:sz w:val="20"/>
            <w:szCs w:val="20"/>
          </w:rPr>
          <w:t>www.urmr.cz/vyvesni-deska</w:t>
        </w:r>
      </w:hyperlink>
      <w:r w:rsidRPr="0068381A">
        <w:rPr>
          <w:sz w:val="20"/>
          <w:szCs w:val="20"/>
        </w:rPr>
        <w:t>.</w:t>
      </w:r>
    </w:p>
    <w:p w:rsidR="00161CBF" w:rsidRPr="001639BC" w:rsidRDefault="00161CBF" w:rsidP="004330F1">
      <w:pPr>
        <w:numPr>
          <w:ilvl w:val="1"/>
          <w:numId w:val="21"/>
        </w:numPr>
        <w:spacing w:after="0"/>
        <w:ind w:hanging="357"/>
        <w:jc w:val="both"/>
        <w:rPr>
          <w:sz w:val="20"/>
          <w:szCs w:val="20"/>
        </w:rPr>
      </w:pPr>
      <w:r w:rsidRPr="001639BC">
        <w:rPr>
          <w:sz w:val="20"/>
          <w:szCs w:val="20"/>
        </w:rPr>
        <w:t>Tyto VOP se použijí přednostně před smluvními</w:t>
      </w:r>
      <w:r>
        <w:rPr>
          <w:sz w:val="20"/>
          <w:szCs w:val="20"/>
        </w:rPr>
        <w:t xml:space="preserve"> podmínkami smluvních partnerů.</w:t>
      </w:r>
    </w:p>
    <w:p w:rsidR="00161CBF" w:rsidRPr="008C031A" w:rsidRDefault="00161CBF" w:rsidP="00D73D9E">
      <w:pPr>
        <w:keepNext/>
        <w:spacing w:after="0"/>
        <w:ind w:left="357"/>
        <w:rPr>
          <w:b/>
          <w:sz w:val="20"/>
          <w:szCs w:val="20"/>
        </w:rPr>
      </w:pPr>
    </w:p>
    <w:p w:rsidR="00161CBF" w:rsidRDefault="00161CBF" w:rsidP="00EE20FF">
      <w:pPr>
        <w:spacing w:after="0"/>
        <w:ind w:left="357"/>
        <w:jc w:val="both"/>
        <w:rPr>
          <w:sz w:val="20"/>
          <w:szCs w:val="20"/>
        </w:rPr>
      </w:pPr>
    </w:p>
    <w:p w:rsidR="00161CBF" w:rsidRPr="00FC44E4" w:rsidRDefault="00161CBF" w:rsidP="00EE20FF">
      <w:pPr>
        <w:spacing w:after="0"/>
        <w:ind w:left="357"/>
        <w:jc w:val="both"/>
        <w:rPr>
          <w:sz w:val="20"/>
          <w:szCs w:val="20"/>
        </w:rPr>
      </w:pPr>
      <w:r w:rsidRPr="008C031A">
        <w:rPr>
          <w:sz w:val="20"/>
          <w:szCs w:val="20"/>
        </w:rPr>
        <w:t xml:space="preserve">Tyto VOP nabyly platnosti a účinnosti </w:t>
      </w:r>
      <w:r w:rsidRPr="004330F1">
        <w:rPr>
          <w:sz w:val="20"/>
          <w:szCs w:val="20"/>
        </w:rPr>
        <w:t xml:space="preserve">dnem </w:t>
      </w:r>
      <w:r w:rsidR="00515424">
        <w:rPr>
          <w:sz w:val="20"/>
          <w:szCs w:val="20"/>
        </w:rPr>
        <w:t xml:space="preserve"> 19.9.2025</w:t>
      </w:r>
    </w:p>
    <w:p w:rsidR="00161CBF" w:rsidRPr="00FC44E4" w:rsidRDefault="00161CBF" w:rsidP="006A6A11">
      <w:pPr>
        <w:keepNext/>
        <w:spacing w:after="0"/>
        <w:ind w:left="357"/>
        <w:rPr>
          <w:b/>
          <w:sz w:val="20"/>
          <w:szCs w:val="20"/>
        </w:rPr>
      </w:pPr>
    </w:p>
    <w:p w:rsidR="00161CBF" w:rsidRPr="008C031A" w:rsidRDefault="00161CBF" w:rsidP="00FC44E4">
      <w:pPr>
        <w:spacing w:after="0"/>
        <w:jc w:val="both"/>
        <w:rPr>
          <w:sz w:val="20"/>
          <w:szCs w:val="20"/>
        </w:rPr>
      </w:pPr>
    </w:p>
    <w:p w:rsidR="00161CBF" w:rsidRPr="008C031A" w:rsidRDefault="00161CBF" w:rsidP="00C87D7E">
      <w:pPr>
        <w:spacing w:after="0"/>
        <w:ind w:left="360"/>
        <w:jc w:val="both"/>
        <w:rPr>
          <w:sz w:val="20"/>
          <w:szCs w:val="20"/>
        </w:rPr>
      </w:pPr>
    </w:p>
    <w:p w:rsidR="00161CBF" w:rsidRPr="008C031A" w:rsidRDefault="00161CBF" w:rsidP="00766E83">
      <w:pPr>
        <w:spacing w:after="0"/>
        <w:ind w:left="360"/>
        <w:jc w:val="both"/>
        <w:rPr>
          <w:sz w:val="20"/>
          <w:szCs w:val="20"/>
        </w:rPr>
      </w:pPr>
    </w:p>
    <w:p w:rsidR="00161CBF" w:rsidRDefault="00161CBF" w:rsidP="004330F1">
      <w:pPr>
        <w:pStyle w:val="Odstavecseseznamem"/>
        <w:ind w:left="0"/>
      </w:pPr>
    </w:p>
    <w:p w:rsidR="00161CBF" w:rsidRDefault="00161CBF" w:rsidP="00642CDA">
      <w:pPr>
        <w:ind w:left="360"/>
      </w:pPr>
      <w:r>
        <w:rPr>
          <w:color w:val="1F497D"/>
        </w:rPr>
        <w:t> </w:t>
      </w:r>
    </w:p>
    <w:p w:rsidR="00161CBF" w:rsidRPr="008C031A" w:rsidRDefault="00161CBF">
      <w:pPr>
        <w:rPr>
          <w:sz w:val="20"/>
          <w:szCs w:val="20"/>
        </w:rPr>
      </w:pPr>
    </w:p>
    <w:sectPr w:rsidR="00161CBF" w:rsidRPr="008C031A" w:rsidSect="00F463A8">
      <w:pgSz w:w="11906" w:h="16838"/>
      <w:pgMar w:top="1417" w:right="1274" w:bottom="1417"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1603" w:rsidRDefault="00201603" w:rsidP="00F503B8">
      <w:pPr>
        <w:spacing w:after="0" w:line="240" w:lineRule="auto"/>
      </w:pPr>
      <w:r>
        <w:separator/>
      </w:r>
    </w:p>
  </w:endnote>
  <w:endnote w:type="continuationSeparator" w:id="1">
    <w:p w:rsidR="00201603" w:rsidRDefault="00201603" w:rsidP="00F503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1603" w:rsidRDefault="00201603" w:rsidP="00F503B8">
      <w:pPr>
        <w:spacing w:after="0" w:line="240" w:lineRule="auto"/>
      </w:pPr>
      <w:r>
        <w:separator/>
      </w:r>
    </w:p>
  </w:footnote>
  <w:footnote w:type="continuationSeparator" w:id="1">
    <w:p w:rsidR="00201603" w:rsidRDefault="00201603" w:rsidP="00F503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B57ED"/>
    <w:multiLevelType w:val="hybridMultilevel"/>
    <w:tmpl w:val="5D8A1328"/>
    <w:lvl w:ilvl="0" w:tplc="C9D68A34">
      <w:start w:val="1"/>
      <w:numFmt w:val="decimal"/>
      <w:lvlText w:val="%1."/>
      <w:lvlJc w:val="left"/>
      <w:pPr>
        <w:ind w:left="1495" w:hanging="360"/>
      </w:pPr>
      <w:rPr>
        <w:rFonts w:cs="Times New Roman" w:hint="default"/>
      </w:rPr>
    </w:lvl>
    <w:lvl w:ilvl="1" w:tplc="04050019" w:tentative="1">
      <w:start w:val="1"/>
      <w:numFmt w:val="lowerLetter"/>
      <w:lvlText w:val="%2."/>
      <w:lvlJc w:val="left"/>
      <w:pPr>
        <w:ind w:left="2215" w:hanging="360"/>
      </w:pPr>
      <w:rPr>
        <w:rFonts w:cs="Times New Roman"/>
      </w:rPr>
    </w:lvl>
    <w:lvl w:ilvl="2" w:tplc="0405001B" w:tentative="1">
      <w:start w:val="1"/>
      <w:numFmt w:val="lowerRoman"/>
      <w:lvlText w:val="%3."/>
      <w:lvlJc w:val="right"/>
      <w:pPr>
        <w:ind w:left="2935" w:hanging="180"/>
      </w:pPr>
      <w:rPr>
        <w:rFonts w:cs="Times New Roman"/>
      </w:rPr>
    </w:lvl>
    <w:lvl w:ilvl="3" w:tplc="0405000F" w:tentative="1">
      <w:start w:val="1"/>
      <w:numFmt w:val="decimal"/>
      <w:lvlText w:val="%4."/>
      <w:lvlJc w:val="left"/>
      <w:pPr>
        <w:ind w:left="3655" w:hanging="360"/>
      </w:pPr>
      <w:rPr>
        <w:rFonts w:cs="Times New Roman"/>
      </w:rPr>
    </w:lvl>
    <w:lvl w:ilvl="4" w:tplc="04050019" w:tentative="1">
      <w:start w:val="1"/>
      <w:numFmt w:val="lowerLetter"/>
      <w:lvlText w:val="%5."/>
      <w:lvlJc w:val="left"/>
      <w:pPr>
        <w:ind w:left="4375" w:hanging="360"/>
      </w:pPr>
      <w:rPr>
        <w:rFonts w:cs="Times New Roman"/>
      </w:rPr>
    </w:lvl>
    <w:lvl w:ilvl="5" w:tplc="0405001B" w:tentative="1">
      <w:start w:val="1"/>
      <w:numFmt w:val="lowerRoman"/>
      <w:lvlText w:val="%6."/>
      <w:lvlJc w:val="right"/>
      <w:pPr>
        <w:ind w:left="5095" w:hanging="180"/>
      </w:pPr>
      <w:rPr>
        <w:rFonts w:cs="Times New Roman"/>
      </w:rPr>
    </w:lvl>
    <w:lvl w:ilvl="6" w:tplc="0405000F" w:tentative="1">
      <w:start w:val="1"/>
      <w:numFmt w:val="decimal"/>
      <w:lvlText w:val="%7."/>
      <w:lvlJc w:val="left"/>
      <w:pPr>
        <w:ind w:left="5815" w:hanging="360"/>
      </w:pPr>
      <w:rPr>
        <w:rFonts w:cs="Times New Roman"/>
      </w:rPr>
    </w:lvl>
    <w:lvl w:ilvl="7" w:tplc="04050019" w:tentative="1">
      <w:start w:val="1"/>
      <w:numFmt w:val="lowerLetter"/>
      <w:lvlText w:val="%8."/>
      <w:lvlJc w:val="left"/>
      <w:pPr>
        <w:ind w:left="6535" w:hanging="360"/>
      </w:pPr>
      <w:rPr>
        <w:rFonts w:cs="Times New Roman"/>
      </w:rPr>
    </w:lvl>
    <w:lvl w:ilvl="8" w:tplc="0405001B" w:tentative="1">
      <w:start w:val="1"/>
      <w:numFmt w:val="lowerRoman"/>
      <w:lvlText w:val="%9."/>
      <w:lvlJc w:val="right"/>
      <w:pPr>
        <w:ind w:left="7255" w:hanging="180"/>
      </w:pPr>
      <w:rPr>
        <w:rFonts w:cs="Times New Roman"/>
      </w:rPr>
    </w:lvl>
  </w:abstractNum>
  <w:abstractNum w:abstractNumId="1">
    <w:nsid w:val="061051ED"/>
    <w:multiLevelType w:val="hybridMultilevel"/>
    <w:tmpl w:val="6C6CD436"/>
    <w:lvl w:ilvl="0" w:tplc="3572DDBE">
      <w:start w:val="1"/>
      <w:numFmt w:val="bullet"/>
      <w:lvlText w:val="-"/>
      <w:lvlJc w:val="left"/>
      <w:pPr>
        <w:ind w:left="1140" w:hanging="360"/>
      </w:pPr>
      <w:rPr>
        <w:rFonts w:ascii="Calibri" w:eastAsia="Times New Roman" w:hAnsi="Calibri" w:hint="default"/>
      </w:rPr>
    </w:lvl>
    <w:lvl w:ilvl="1" w:tplc="04050003" w:tentative="1">
      <w:start w:val="1"/>
      <w:numFmt w:val="bullet"/>
      <w:lvlText w:val="o"/>
      <w:lvlJc w:val="left"/>
      <w:pPr>
        <w:ind w:left="1860" w:hanging="360"/>
      </w:pPr>
      <w:rPr>
        <w:rFonts w:ascii="Courier New" w:hAnsi="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2">
    <w:nsid w:val="1246296E"/>
    <w:multiLevelType w:val="hybridMultilevel"/>
    <w:tmpl w:val="86B2BDB0"/>
    <w:lvl w:ilvl="0" w:tplc="96F25370">
      <w:start w:val="1"/>
      <w:numFmt w:val="decimal"/>
      <w:lvlText w:val="%1."/>
      <w:lvlJc w:val="left"/>
      <w:pPr>
        <w:ind w:left="1440" w:hanging="360"/>
      </w:pPr>
      <w:rPr>
        <w:rFonts w:cs="Times New Roman" w:hint="default"/>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3">
    <w:nsid w:val="18DC5F0B"/>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23A36066"/>
    <w:multiLevelType w:val="multilevel"/>
    <w:tmpl w:val="CFB0240A"/>
    <w:lvl w:ilvl="0">
      <w:start w:val="10"/>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080" w:hanging="1080"/>
      </w:pPr>
      <w:rPr>
        <w:rFonts w:cs="Times New Roman" w:hint="default"/>
      </w:rPr>
    </w:lvl>
  </w:abstractNum>
  <w:abstractNum w:abstractNumId="5">
    <w:nsid w:val="266414B9"/>
    <w:multiLevelType w:val="hybridMultilevel"/>
    <w:tmpl w:val="F2C4D378"/>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2F422CDF"/>
    <w:multiLevelType w:val="multilevel"/>
    <w:tmpl w:val="2D16F04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318F71E6"/>
    <w:multiLevelType w:val="multilevel"/>
    <w:tmpl w:val="617A12B8"/>
    <w:numStyleLink w:val="Styl1"/>
  </w:abstractNum>
  <w:abstractNum w:abstractNumId="8">
    <w:nsid w:val="3AE64DFB"/>
    <w:multiLevelType w:val="hybridMultilevel"/>
    <w:tmpl w:val="AE2C54CA"/>
    <w:lvl w:ilvl="0" w:tplc="EB22231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C5835EF"/>
    <w:multiLevelType w:val="hybridMultilevel"/>
    <w:tmpl w:val="518CF406"/>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3FE754FD"/>
    <w:multiLevelType w:val="multilevel"/>
    <w:tmpl w:val="5A643B0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42FB6A56"/>
    <w:multiLevelType w:val="multilevel"/>
    <w:tmpl w:val="617A12B8"/>
    <w:styleLink w:val="Styl1"/>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nsid w:val="44B9375D"/>
    <w:multiLevelType w:val="hybridMultilevel"/>
    <w:tmpl w:val="0E5EA674"/>
    <w:lvl w:ilvl="0" w:tplc="0405000F">
      <w:start w:val="10"/>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4626570F"/>
    <w:multiLevelType w:val="hybridMultilevel"/>
    <w:tmpl w:val="161C7EFE"/>
    <w:lvl w:ilvl="0" w:tplc="12B64BC4">
      <w:start w:val="1"/>
      <w:numFmt w:val="upperRoman"/>
      <w:lvlText w:val="%1."/>
      <w:lvlJc w:val="left"/>
      <w:pPr>
        <w:ind w:left="1080" w:hanging="72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4">
    <w:nsid w:val="481A43EA"/>
    <w:multiLevelType w:val="hybridMultilevel"/>
    <w:tmpl w:val="279A9546"/>
    <w:lvl w:ilvl="0" w:tplc="48ECEF40">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49980296"/>
    <w:multiLevelType w:val="hybridMultilevel"/>
    <w:tmpl w:val="9D5C790E"/>
    <w:lvl w:ilvl="0" w:tplc="5CD85BC8">
      <w:start w:val="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547965D7"/>
    <w:multiLevelType w:val="hybridMultilevel"/>
    <w:tmpl w:val="247298FE"/>
    <w:lvl w:ilvl="0" w:tplc="CB7A95A4">
      <w:start w:val="1"/>
      <w:numFmt w:val="decimal"/>
      <w:lvlText w:val="%1."/>
      <w:lvlJc w:val="left"/>
      <w:pPr>
        <w:ind w:left="786" w:hanging="360"/>
      </w:pPr>
      <w:rPr>
        <w:rFonts w:cs="Times New Roman" w:hint="default"/>
      </w:rPr>
    </w:lvl>
    <w:lvl w:ilvl="1" w:tplc="04050019">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7">
    <w:nsid w:val="5E0106EA"/>
    <w:multiLevelType w:val="hybridMultilevel"/>
    <w:tmpl w:val="13E833FE"/>
    <w:lvl w:ilvl="0" w:tplc="E620E754">
      <w:start w:val="1"/>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65C17A3E"/>
    <w:multiLevelType w:val="multilevel"/>
    <w:tmpl w:val="B9EC450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6CC624D8"/>
    <w:multiLevelType w:val="hybridMultilevel"/>
    <w:tmpl w:val="FCB655D4"/>
    <w:lvl w:ilvl="0" w:tplc="0405000F">
      <w:start w:val="1"/>
      <w:numFmt w:val="decimal"/>
      <w:lvlText w:val="%1."/>
      <w:lvlJc w:val="left"/>
      <w:pPr>
        <w:ind w:left="786" w:hanging="360"/>
      </w:pPr>
      <w:rPr>
        <w:rFonts w:cs="Times New Roman" w:hint="default"/>
      </w:rPr>
    </w:lvl>
    <w:lvl w:ilvl="1" w:tplc="04050019">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0">
    <w:nsid w:val="6FB00D94"/>
    <w:multiLevelType w:val="multilevel"/>
    <w:tmpl w:val="32E4C07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080" w:hanging="1080"/>
      </w:pPr>
      <w:rPr>
        <w:rFonts w:cs="Times New Roman" w:hint="default"/>
      </w:rPr>
    </w:lvl>
  </w:abstractNum>
  <w:abstractNum w:abstractNumId="21">
    <w:nsid w:val="7D5A34F9"/>
    <w:multiLevelType w:val="multilevel"/>
    <w:tmpl w:val="C5E2F07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360" w:hanging="36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080" w:hanging="1080"/>
      </w:pPr>
      <w:rPr>
        <w:rFonts w:cs="Times New Roman" w:hint="default"/>
      </w:rPr>
    </w:lvl>
  </w:abstractNum>
  <w:abstractNum w:abstractNumId="22">
    <w:nsid w:val="7E0436FE"/>
    <w:multiLevelType w:val="hybridMultilevel"/>
    <w:tmpl w:val="C7129C2E"/>
    <w:lvl w:ilvl="0" w:tplc="BC20B15C">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nsid w:val="7EFE2598"/>
    <w:multiLevelType w:val="hybridMultilevel"/>
    <w:tmpl w:val="0396D8FA"/>
    <w:lvl w:ilvl="0" w:tplc="1C7AD132">
      <w:start w:val="1"/>
      <w:numFmt w:val="upperRoman"/>
      <w:lvlText w:val="%1."/>
      <w:lvlJc w:val="right"/>
      <w:pPr>
        <w:ind w:left="720" w:hanging="360"/>
      </w:pPr>
      <w:rPr>
        <w:rFonts w:cs="Times New Roman" w:hint="default"/>
        <w:b/>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3"/>
  </w:num>
  <w:num w:numId="4">
    <w:abstractNumId w:val="20"/>
  </w:num>
  <w:num w:numId="5">
    <w:abstractNumId w:val="19"/>
  </w:num>
  <w:num w:numId="6">
    <w:abstractNumId w:val="16"/>
  </w:num>
  <w:num w:numId="7">
    <w:abstractNumId w:val="15"/>
  </w:num>
  <w:num w:numId="8">
    <w:abstractNumId w:val="17"/>
  </w:num>
  <w:num w:numId="9">
    <w:abstractNumId w:val="9"/>
  </w:num>
  <w:num w:numId="10">
    <w:abstractNumId w:val="1"/>
  </w:num>
  <w:num w:numId="11">
    <w:abstractNumId w:val="0"/>
  </w:num>
  <w:num w:numId="12">
    <w:abstractNumId w:val="2"/>
  </w:num>
  <w:num w:numId="13">
    <w:abstractNumId w:val="18"/>
  </w:num>
  <w:num w:numId="14">
    <w:abstractNumId w:val="10"/>
  </w:num>
  <w:num w:numId="15">
    <w:abstractNumId w:val="6"/>
  </w:num>
  <w:num w:numId="16">
    <w:abstractNumId w:val="8"/>
  </w:num>
  <w:num w:numId="17">
    <w:abstractNumId w:val="5"/>
  </w:num>
  <w:num w:numId="18">
    <w:abstractNumId w:val="22"/>
  </w:num>
  <w:num w:numId="19">
    <w:abstractNumId w:val="14"/>
  </w:num>
  <w:num w:numId="20">
    <w:abstractNumId w:val="23"/>
  </w:num>
  <w:num w:numId="21">
    <w:abstractNumId w:val="21"/>
  </w:num>
  <w:num w:numId="22">
    <w:abstractNumId w:val="4"/>
  </w:num>
  <w:num w:numId="23">
    <w:abstractNumId w:val="12"/>
  </w:num>
  <w:num w:numId="24">
    <w:abstractNumId w:val="7"/>
    <w:lvlOverride w:ilvl="0">
      <w:lvl w:ilvl="0">
        <w:numFmt w:val="decimal"/>
        <w:lvlText w:val=""/>
        <w:lvlJc w:val="left"/>
        <w:rPr>
          <w:rFonts w:cs="Times New Roman"/>
        </w:rPr>
      </w:lvl>
    </w:lvlOverride>
    <w:lvlOverride w:ilvl="1">
      <w:lvl w:ilvl="1">
        <w:start w:val="1"/>
        <w:numFmt w:val="decimal"/>
        <w:lvlText w:val="%1.%2."/>
        <w:lvlJc w:val="left"/>
        <w:pPr>
          <w:tabs>
            <w:tab w:val="num" w:pos="360"/>
          </w:tabs>
          <w:ind w:left="360" w:hanging="360"/>
        </w:pPr>
        <w:rPr>
          <w:rFonts w:cs="Times New Roman" w:hint="default"/>
          <w:b w:val="0"/>
          <w:strike w:val="0"/>
          <w:sz w:val="18"/>
          <w:szCs w:val="18"/>
        </w:rPr>
      </w:lvl>
    </w:lvlOverride>
  </w:num>
  <w:num w:numId="2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A83646"/>
    <w:rsid w:val="0000176E"/>
    <w:rsid w:val="00006747"/>
    <w:rsid w:val="00041045"/>
    <w:rsid w:val="0004282F"/>
    <w:rsid w:val="000455D8"/>
    <w:rsid w:val="00045866"/>
    <w:rsid w:val="00050137"/>
    <w:rsid w:val="00050E03"/>
    <w:rsid w:val="000630EA"/>
    <w:rsid w:val="000649F3"/>
    <w:rsid w:val="000664E0"/>
    <w:rsid w:val="00066F0B"/>
    <w:rsid w:val="00082EE6"/>
    <w:rsid w:val="00092ABD"/>
    <w:rsid w:val="000A1F72"/>
    <w:rsid w:val="000B40D4"/>
    <w:rsid w:val="000C46F8"/>
    <w:rsid w:val="000C7468"/>
    <w:rsid w:val="000D04BC"/>
    <w:rsid w:val="000D25DB"/>
    <w:rsid w:val="000D4D78"/>
    <w:rsid w:val="000D6766"/>
    <w:rsid w:val="000E1655"/>
    <w:rsid w:val="000E5EFB"/>
    <w:rsid w:val="000E778E"/>
    <w:rsid w:val="00112CDB"/>
    <w:rsid w:val="0011489E"/>
    <w:rsid w:val="00117B6D"/>
    <w:rsid w:val="001220AC"/>
    <w:rsid w:val="00122EB2"/>
    <w:rsid w:val="00126BA8"/>
    <w:rsid w:val="00142F81"/>
    <w:rsid w:val="00156C19"/>
    <w:rsid w:val="0016039A"/>
    <w:rsid w:val="00161CBF"/>
    <w:rsid w:val="001639BC"/>
    <w:rsid w:val="00164716"/>
    <w:rsid w:val="001657CC"/>
    <w:rsid w:val="001733E6"/>
    <w:rsid w:val="001816A2"/>
    <w:rsid w:val="001875F4"/>
    <w:rsid w:val="00187ACB"/>
    <w:rsid w:val="0019030E"/>
    <w:rsid w:val="001962BC"/>
    <w:rsid w:val="00196C90"/>
    <w:rsid w:val="0019782E"/>
    <w:rsid w:val="001D48EA"/>
    <w:rsid w:val="001D66A6"/>
    <w:rsid w:val="001F7190"/>
    <w:rsid w:val="00201603"/>
    <w:rsid w:val="00202E3B"/>
    <w:rsid w:val="0021505E"/>
    <w:rsid w:val="00220069"/>
    <w:rsid w:val="00221BAE"/>
    <w:rsid w:val="00224879"/>
    <w:rsid w:val="00235E49"/>
    <w:rsid w:val="00244E92"/>
    <w:rsid w:val="00261041"/>
    <w:rsid w:val="002652A5"/>
    <w:rsid w:val="002958AA"/>
    <w:rsid w:val="002A1754"/>
    <w:rsid w:val="002B6770"/>
    <w:rsid w:val="002C1ACE"/>
    <w:rsid w:val="002C3D0C"/>
    <w:rsid w:val="002C7F12"/>
    <w:rsid w:val="002E4867"/>
    <w:rsid w:val="002F1F85"/>
    <w:rsid w:val="002F3B07"/>
    <w:rsid w:val="002F63E9"/>
    <w:rsid w:val="002F787A"/>
    <w:rsid w:val="00322F63"/>
    <w:rsid w:val="003232AC"/>
    <w:rsid w:val="00324BBE"/>
    <w:rsid w:val="00331521"/>
    <w:rsid w:val="00346AA3"/>
    <w:rsid w:val="00360033"/>
    <w:rsid w:val="00362845"/>
    <w:rsid w:val="00362B1F"/>
    <w:rsid w:val="0036557C"/>
    <w:rsid w:val="00372399"/>
    <w:rsid w:val="0039744A"/>
    <w:rsid w:val="003B444C"/>
    <w:rsid w:val="003B7630"/>
    <w:rsid w:val="003C2F05"/>
    <w:rsid w:val="003D0C52"/>
    <w:rsid w:val="003E26C0"/>
    <w:rsid w:val="003E667C"/>
    <w:rsid w:val="003F0155"/>
    <w:rsid w:val="00401854"/>
    <w:rsid w:val="0040263C"/>
    <w:rsid w:val="00404723"/>
    <w:rsid w:val="00411883"/>
    <w:rsid w:val="00411DCE"/>
    <w:rsid w:val="00414141"/>
    <w:rsid w:val="00421C82"/>
    <w:rsid w:val="004330F1"/>
    <w:rsid w:val="00441CB1"/>
    <w:rsid w:val="00444F3F"/>
    <w:rsid w:val="004531BE"/>
    <w:rsid w:val="0046125D"/>
    <w:rsid w:val="00474D57"/>
    <w:rsid w:val="00480D2E"/>
    <w:rsid w:val="00494572"/>
    <w:rsid w:val="004C305D"/>
    <w:rsid w:val="004C4285"/>
    <w:rsid w:val="004D2AE1"/>
    <w:rsid w:val="004E3B0E"/>
    <w:rsid w:val="0050019E"/>
    <w:rsid w:val="00501390"/>
    <w:rsid w:val="00502D5F"/>
    <w:rsid w:val="00504513"/>
    <w:rsid w:val="00506B46"/>
    <w:rsid w:val="005105CD"/>
    <w:rsid w:val="00514FEF"/>
    <w:rsid w:val="00515424"/>
    <w:rsid w:val="0052116D"/>
    <w:rsid w:val="00532892"/>
    <w:rsid w:val="00534904"/>
    <w:rsid w:val="0054100E"/>
    <w:rsid w:val="00597C0A"/>
    <w:rsid w:val="005D23A5"/>
    <w:rsid w:val="005D2658"/>
    <w:rsid w:val="005D7188"/>
    <w:rsid w:val="005E3FAF"/>
    <w:rsid w:val="0060642E"/>
    <w:rsid w:val="0061776B"/>
    <w:rsid w:val="006332C0"/>
    <w:rsid w:val="00642CDA"/>
    <w:rsid w:val="00660610"/>
    <w:rsid w:val="00683087"/>
    <w:rsid w:val="0068381A"/>
    <w:rsid w:val="006841A5"/>
    <w:rsid w:val="00686394"/>
    <w:rsid w:val="0069622D"/>
    <w:rsid w:val="006A6A11"/>
    <w:rsid w:val="006B3CA9"/>
    <w:rsid w:val="006B7712"/>
    <w:rsid w:val="006C14E1"/>
    <w:rsid w:val="006C4CA6"/>
    <w:rsid w:val="006D7CAB"/>
    <w:rsid w:val="006F2BE5"/>
    <w:rsid w:val="00714A46"/>
    <w:rsid w:val="007218A8"/>
    <w:rsid w:val="00721FF7"/>
    <w:rsid w:val="00746634"/>
    <w:rsid w:val="00753D7F"/>
    <w:rsid w:val="0075499D"/>
    <w:rsid w:val="00755DA5"/>
    <w:rsid w:val="00766E83"/>
    <w:rsid w:val="00793DAB"/>
    <w:rsid w:val="007B13AA"/>
    <w:rsid w:val="007B24C2"/>
    <w:rsid w:val="007B62FE"/>
    <w:rsid w:val="007B7366"/>
    <w:rsid w:val="007C12B2"/>
    <w:rsid w:val="007D1409"/>
    <w:rsid w:val="007E5176"/>
    <w:rsid w:val="007F0CF7"/>
    <w:rsid w:val="007F1157"/>
    <w:rsid w:val="007F19CA"/>
    <w:rsid w:val="007F32C8"/>
    <w:rsid w:val="00800E93"/>
    <w:rsid w:val="008055CA"/>
    <w:rsid w:val="00811913"/>
    <w:rsid w:val="00812049"/>
    <w:rsid w:val="00814C0F"/>
    <w:rsid w:val="00817A0E"/>
    <w:rsid w:val="008254E0"/>
    <w:rsid w:val="00825544"/>
    <w:rsid w:val="00853A9E"/>
    <w:rsid w:val="00854801"/>
    <w:rsid w:val="00863D82"/>
    <w:rsid w:val="00883EBA"/>
    <w:rsid w:val="00892470"/>
    <w:rsid w:val="008A273D"/>
    <w:rsid w:val="008A55CA"/>
    <w:rsid w:val="008B2DE7"/>
    <w:rsid w:val="008C031A"/>
    <w:rsid w:val="008C3E6A"/>
    <w:rsid w:val="008C45DE"/>
    <w:rsid w:val="008D5950"/>
    <w:rsid w:val="008F2B6D"/>
    <w:rsid w:val="008F3B55"/>
    <w:rsid w:val="00906DE3"/>
    <w:rsid w:val="00916A4D"/>
    <w:rsid w:val="00923AD9"/>
    <w:rsid w:val="00930BF7"/>
    <w:rsid w:val="0093661F"/>
    <w:rsid w:val="00937CD3"/>
    <w:rsid w:val="00942219"/>
    <w:rsid w:val="009431DA"/>
    <w:rsid w:val="00951FCF"/>
    <w:rsid w:val="00966F06"/>
    <w:rsid w:val="009728E7"/>
    <w:rsid w:val="00980F6B"/>
    <w:rsid w:val="00981C92"/>
    <w:rsid w:val="009821F3"/>
    <w:rsid w:val="0099063A"/>
    <w:rsid w:val="00995721"/>
    <w:rsid w:val="009A72C3"/>
    <w:rsid w:val="009B41B3"/>
    <w:rsid w:val="009B70B1"/>
    <w:rsid w:val="009D0C42"/>
    <w:rsid w:val="009D4217"/>
    <w:rsid w:val="009E6FC3"/>
    <w:rsid w:val="00A001AE"/>
    <w:rsid w:val="00A036D6"/>
    <w:rsid w:val="00A07089"/>
    <w:rsid w:val="00A14409"/>
    <w:rsid w:val="00A15ADA"/>
    <w:rsid w:val="00A177CC"/>
    <w:rsid w:val="00A23651"/>
    <w:rsid w:val="00A24957"/>
    <w:rsid w:val="00A3266F"/>
    <w:rsid w:val="00A37C1F"/>
    <w:rsid w:val="00A41D1F"/>
    <w:rsid w:val="00A44886"/>
    <w:rsid w:val="00A57380"/>
    <w:rsid w:val="00A578F5"/>
    <w:rsid w:val="00A6490F"/>
    <w:rsid w:val="00A67FC9"/>
    <w:rsid w:val="00A83646"/>
    <w:rsid w:val="00AB3DA7"/>
    <w:rsid w:val="00AF49C0"/>
    <w:rsid w:val="00B00629"/>
    <w:rsid w:val="00B03917"/>
    <w:rsid w:val="00B11F15"/>
    <w:rsid w:val="00B27ED7"/>
    <w:rsid w:val="00B317F7"/>
    <w:rsid w:val="00B53268"/>
    <w:rsid w:val="00B5421D"/>
    <w:rsid w:val="00B56378"/>
    <w:rsid w:val="00B6247E"/>
    <w:rsid w:val="00B718AD"/>
    <w:rsid w:val="00B754D6"/>
    <w:rsid w:val="00B90B37"/>
    <w:rsid w:val="00B9495D"/>
    <w:rsid w:val="00BA2164"/>
    <w:rsid w:val="00BB4611"/>
    <w:rsid w:val="00BD1537"/>
    <w:rsid w:val="00BD3E40"/>
    <w:rsid w:val="00BD64D5"/>
    <w:rsid w:val="00BE171E"/>
    <w:rsid w:val="00BF1D83"/>
    <w:rsid w:val="00BF2482"/>
    <w:rsid w:val="00C005F7"/>
    <w:rsid w:val="00C02516"/>
    <w:rsid w:val="00C1561D"/>
    <w:rsid w:val="00C41D8E"/>
    <w:rsid w:val="00C5202E"/>
    <w:rsid w:val="00C60664"/>
    <w:rsid w:val="00C66299"/>
    <w:rsid w:val="00C67EEA"/>
    <w:rsid w:val="00C711A4"/>
    <w:rsid w:val="00C72201"/>
    <w:rsid w:val="00C82BE0"/>
    <w:rsid w:val="00C83DF4"/>
    <w:rsid w:val="00C87D7E"/>
    <w:rsid w:val="00C92C0D"/>
    <w:rsid w:val="00C96390"/>
    <w:rsid w:val="00CA7EE2"/>
    <w:rsid w:val="00CB5DD1"/>
    <w:rsid w:val="00CB68B5"/>
    <w:rsid w:val="00CD31A9"/>
    <w:rsid w:val="00CD4775"/>
    <w:rsid w:val="00CE78F1"/>
    <w:rsid w:val="00D056EB"/>
    <w:rsid w:val="00D148BA"/>
    <w:rsid w:val="00D46536"/>
    <w:rsid w:val="00D46E63"/>
    <w:rsid w:val="00D72588"/>
    <w:rsid w:val="00D734C2"/>
    <w:rsid w:val="00D73D9E"/>
    <w:rsid w:val="00D76E7F"/>
    <w:rsid w:val="00D77EAE"/>
    <w:rsid w:val="00D803A8"/>
    <w:rsid w:val="00D80A6A"/>
    <w:rsid w:val="00D85D8B"/>
    <w:rsid w:val="00D86A74"/>
    <w:rsid w:val="00D903E6"/>
    <w:rsid w:val="00D927AB"/>
    <w:rsid w:val="00D947B0"/>
    <w:rsid w:val="00DA151A"/>
    <w:rsid w:val="00DC3E2D"/>
    <w:rsid w:val="00DC4D67"/>
    <w:rsid w:val="00DD41E9"/>
    <w:rsid w:val="00DE0C24"/>
    <w:rsid w:val="00DE20BD"/>
    <w:rsid w:val="00DF7A3F"/>
    <w:rsid w:val="00E00C36"/>
    <w:rsid w:val="00E216A6"/>
    <w:rsid w:val="00E3025C"/>
    <w:rsid w:val="00E3121E"/>
    <w:rsid w:val="00E40C7A"/>
    <w:rsid w:val="00E45EFB"/>
    <w:rsid w:val="00E559C0"/>
    <w:rsid w:val="00E72B3B"/>
    <w:rsid w:val="00E81C18"/>
    <w:rsid w:val="00E85611"/>
    <w:rsid w:val="00E96BE3"/>
    <w:rsid w:val="00EA5581"/>
    <w:rsid w:val="00EA7A16"/>
    <w:rsid w:val="00EB3629"/>
    <w:rsid w:val="00EB5BC6"/>
    <w:rsid w:val="00EB75F4"/>
    <w:rsid w:val="00EC2A55"/>
    <w:rsid w:val="00EC4931"/>
    <w:rsid w:val="00ED1575"/>
    <w:rsid w:val="00EE20FF"/>
    <w:rsid w:val="00EE4FF7"/>
    <w:rsid w:val="00EE7713"/>
    <w:rsid w:val="00EF23C4"/>
    <w:rsid w:val="00F0341A"/>
    <w:rsid w:val="00F03794"/>
    <w:rsid w:val="00F0701E"/>
    <w:rsid w:val="00F10D09"/>
    <w:rsid w:val="00F112D4"/>
    <w:rsid w:val="00F212A8"/>
    <w:rsid w:val="00F31056"/>
    <w:rsid w:val="00F4137E"/>
    <w:rsid w:val="00F463A8"/>
    <w:rsid w:val="00F503B8"/>
    <w:rsid w:val="00F61A84"/>
    <w:rsid w:val="00F8107F"/>
    <w:rsid w:val="00F87325"/>
    <w:rsid w:val="00FA1657"/>
    <w:rsid w:val="00FB4E0C"/>
    <w:rsid w:val="00FB79AA"/>
    <w:rsid w:val="00FC44E4"/>
    <w:rsid w:val="00FD6B5F"/>
    <w:rsid w:val="00FF1F7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112D4"/>
    <w:pPr>
      <w:spacing w:after="200" w:line="276" w:lineRule="auto"/>
    </w:pPr>
    <w:rPr>
      <w:lang w:eastAsia="en-US"/>
    </w:rPr>
  </w:style>
  <w:style w:type="paragraph" w:styleId="Nadpis1">
    <w:name w:val="heading 1"/>
    <w:basedOn w:val="Normln"/>
    <w:next w:val="Normln"/>
    <w:link w:val="Nadpis1Char"/>
    <w:uiPriority w:val="99"/>
    <w:qFormat/>
    <w:rsid w:val="007C12B2"/>
    <w:pPr>
      <w:keepNext/>
      <w:spacing w:before="240" w:after="60"/>
      <w:outlineLvl w:val="0"/>
    </w:pPr>
    <w:rPr>
      <w:rFonts w:ascii="Cambria" w:eastAsia="Times New Roman" w:hAnsi="Cambria"/>
      <w:b/>
      <w:bCs/>
      <w:kern w:val="32"/>
      <w:sz w:val="32"/>
      <w:szCs w:val="32"/>
    </w:rPr>
  </w:style>
  <w:style w:type="paragraph" w:styleId="Nadpis2">
    <w:name w:val="heading 2"/>
    <w:basedOn w:val="Normln"/>
    <w:next w:val="Normln"/>
    <w:link w:val="Nadpis2Char"/>
    <w:uiPriority w:val="99"/>
    <w:qFormat/>
    <w:rsid w:val="007C12B2"/>
    <w:pPr>
      <w:keepNext/>
      <w:spacing w:before="240" w:after="60"/>
      <w:outlineLvl w:val="1"/>
    </w:pPr>
    <w:rPr>
      <w:rFonts w:ascii="Cambria" w:eastAsia="Times New Roman"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C12B2"/>
    <w:rPr>
      <w:rFonts w:ascii="Cambria" w:hAnsi="Cambria" w:cs="Times New Roman"/>
      <w:b/>
      <w:kern w:val="32"/>
      <w:sz w:val="32"/>
      <w:lang w:eastAsia="en-US"/>
    </w:rPr>
  </w:style>
  <w:style w:type="character" w:customStyle="1" w:styleId="Nadpis2Char">
    <w:name w:val="Nadpis 2 Char"/>
    <w:basedOn w:val="Standardnpsmoodstavce"/>
    <w:link w:val="Nadpis2"/>
    <w:uiPriority w:val="99"/>
    <w:locked/>
    <w:rsid w:val="007C12B2"/>
    <w:rPr>
      <w:rFonts w:ascii="Cambria" w:hAnsi="Cambria" w:cs="Times New Roman"/>
      <w:b/>
      <w:i/>
      <w:sz w:val="28"/>
      <w:lang w:eastAsia="en-US"/>
    </w:rPr>
  </w:style>
  <w:style w:type="character" w:styleId="Hypertextovodkaz">
    <w:name w:val="Hyperlink"/>
    <w:basedOn w:val="Standardnpsmoodstavce"/>
    <w:uiPriority w:val="99"/>
    <w:rsid w:val="00261041"/>
    <w:rPr>
      <w:rFonts w:cs="Times New Roman"/>
      <w:color w:val="0000FF"/>
      <w:u w:val="single"/>
    </w:rPr>
  </w:style>
  <w:style w:type="character" w:styleId="Sledovanodkaz">
    <w:name w:val="FollowedHyperlink"/>
    <w:basedOn w:val="Standardnpsmoodstavce"/>
    <w:uiPriority w:val="99"/>
    <w:semiHidden/>
    <w:rsid w:val="00261041"/>
    <w:rPr>
      <w:rFonts w:cs="Times New Roman"/>
      <w:color w:val="800080"/>
      <w:u w:val="single"/>
    </w:rPr>
  </w:style>
  <w:style w:type="paragraph" w:styleId="Normlnweb">
    <w:name w:val="Normal (Web)"/>
    <w:basedOn w:val="Normln"/>
    <w:uiPriority w:val="99"/>
    <w:semiHidden/>
    <w:rsid w:val="00C87D7E"/>
    <w:pPr>
      <w:spacing w:before="100" w:beforeAutospacing="1" w:after="100" w:afterAutospacing="1" w:line="240" w:lineRule="auto"/>
    </w:pPr>
    <w:rPr>
      <w:rFonts w:ascii="Times New Roman" w:eastAsia="Times New Roman" w:hAnsi="Times New Roman"/>
      <w:sz w:val="24"/>
      <w:szCs w:val="24"/>
      <w:lang w:eastAsia="cs-CZ"/>
    </w:rPr>
  </w:style>
  <w:style w:type="paragraph" w:styleId="Odstavecseseznamem">
    <w:name w:val="List Paragraph"/>
    <w:basedOn w:val="Normln"/>
    <w:uiPriority w:val="99"/>
    <w:qFormat/>
    <w:rsid w:val="00414141"/>
    <w:pPr>
      <w:ind w:left="720"/>
      <w:contextualSpacing/>
    </w:pPr>
  </w:style>
  <w:style w:type="paragraph" w:styleId="Zhlav">
    <w:name w:val="header"/>
    <w:basedOn w:val="Normln"/>
    <w:link w:val="ZhlavChar"/>
    <w:uiPriority w:val="99"/>
    <w:rsid w:val="00F503B8"/>
    <w:pPr>
      <w:tabs>
        <w:tab w:val="center" w:pos="4536"/>
        <w:tab w:val="right" w:pos="9072"/>
      </w:tabs>
    </w:pPr>
  </w:style>
  <w:style w:type="character" w:customStyle="1" w:styleId="ZhlavChar">
    <w:name w:val="Záhlaví Char"/>
    <w:basedOn w:val="Standardnpsmoodstavce"/>
    <w:link w:val="Zhlav"/>
    <w:uiPriority w:val="99"/>
    <w:locked/>
    <w:rsid w:val="00F503B8"/>
    <w:rPr>
      <w:rFonts w:cs="Times New Roman"/>
      <w:sz w:val="22"/>
      <w:lang w:eastAsia="en-US"/>
    </w:rPr>
  </w:style>
  <w:style w:type="paragraph" w:styleId="Zpat">
    <w:name w:val="footer"/>
    <w:basedOn w:val="Normln"/>
    <w:link w:val="ZpatChar"/>
    <w:uiPriority w:val="99"/>
    <w:rsid w:val="00F503B8"/>
    <w:pPr>
      <w:tabs>
        <w:tab w:val="center" w:pos="4536"/>
        <w:tab w:val="right" w:pos="9072"/>
      </w:tabs>
    </w:pPr>
  </w:style>
  <w:style w:type="character" w:customStyle="1" w:styleId="ZpatChar">
    <w:name w:val="Zápatí Char"/>
    <w:basedOn w:val="Standardnpsmoodstavce"/>
    <w:link w:val="Zpat"/>
    <w:uiPriority w:val="99"/>
    <w:locked/>
    <w:rsid w:val="00F503B8"/>
    <w:rPr>
      <w:rFonts w:cs="Times New Roman"/>
      <w:sz w:val="22"/>
      <w:lang w:eastAsia="en-US"/>
    </w:rPr>
  </w:style>
  <w:style w:type="paragraph" w:styleId="Textbubliny">
    <w:name w:val="Balloon Text"/>
    <w:basedOn w:val="Normln"/>
    <w:link w:val="TextbublinyChar"/>
    <w:uiPriority w:val="99"/>
    <w:semiHidden/>
    <w:rsid w:val="003B444C"/>
    <w:pPr>
      <w:spacing w:after="0" w:line="240" w:lineRule="auto"/>
    </w:pPr>
    <w:rPr>
      <w:rFonts w:ascii="Tahoma" w:hAnsi="Tahoma"/>
      <w:sz w:val="16"/>
      <w:szCs w:val="16"/>
    </w:rPr>
  </w:style>
  <w:style w:type="character" w:customStyle="1" w:styleId="TextbublinyChar">
    <w:name w:val="Text bubliny Char"/>
    <w:basedOn w:val="Standardnpsmoodstavce"/>
    <w:link w:val="Textbubliny"/>
    <w:uiPriority w:val="99"/>
    <w:semiHidden/>
    <w:locked/>
    <w:rsid w:val="003B444C"/>
    <w:rPr>
      <w:rFonts w:ascii="Tahoma" w:hAnsi="Tahoma" w:cs="Times New Roman"/>
      <w:sz w:val="16"/>
      <w:lang w:eastAsia="en-US"/>
    </w:rPr>
  </w:style>
  <w:style w:type="character" w:customStyle="1" w:styleId="platne">
    <w:name w:val="platne"/>
    <w:uiPriority w:val="99"/>
    <w:rsid w:val="00F463A8"/>
  </w:style>
  <w:style w:type="character" w:styleId="Odkaznakoment">
    <w:name w:val="annotation reference"/>
    <w:basedOn w:val="Standardnpsmoodstavce"/>
    <w:uiPriority w:val="99"/>
    <w:semiHidden/>
    <w:rsid w:val="00B56378"/>
    <w:rPr>
      <w:rFonts w:cs="Times New Roman"/>
      <w:sz w:val="16"/>
    </w:rPr>
  </w:style>
  <w:style w:type="paragraph" w:styleId="Textkomente">
    <w:name w:val="annotation text"/>
    <w:basedOn w:val="Normln"/>
    <w:link w:val="TextkomenteChar"/>
    <w:uiPriority w:val="99"/>
    <w:semiHidden/>
    <w:rsid w:val="00B56378"/>
    <w:rPr>
      <w:sz w:val="20"/>
      <w:szCs w:val="20"/>
    </w:rPr>
  </w:style>
  <w:style w:type="character" w:customStyle="1" w:styleId="TextkomenteChar">
    <w:name w:val="Text komentáře Char"/>
    <w:basedOn w:val="Standardnpsmoodstavce"/>
    <w:link w:val="Textkomente"/>
    <w:uiPriority w:val="99"/>
    <w:semiHidden/>
    <w:locked/>
    <w:rsid w:val="00B56378"/>
    <w:rPr>
      <w:rFonts w:cs="Times New Roman"/>
      <w:lang w:eastAsia="en-US"/>
    </w:rPr>
  </w:style>
  <w:style w:type="paragraph" w:styleId="Pedmtkomente">
    <w:name w:val="annotation subject"/>
    <w:basedOn w:val="Textkomente"/>
    <w:next w:val="Textkomente"/>
    <w:link w:val="PedmtkomenteChar"/>
    <w:uiPriority w:val="99"/>
    <w:semiHidden/>
    <w:rsid w:val="00B56378"/>
    <w:rPr>
      <w:b/>
      <w:bCs/>
    </w:rPr>
  </w:style>
  <w:style w:type="character" w:customStyle="1" w:styleId="PedmtkomenteChar">
    <w:name w:val="Předmět komentáře Char"/>
    <w:basedOn w:val="TextkomenteChar"/>
    <w:link w:val="Pedmtkomente"/>
    <w:uiPriority w:val="99"/>
    <w:semiHidden/>
    <w:locked/>
    <w:rsid w:val="00B56378"/>
    <w:rPr>
      <w:b/>
    </w:rPr>
  </w:style>
  <w:style w:type="numbering" w:customStyle="1" w:styleId="Styl1">
    <w:name w:val="Styl1"/>
    <w:rsid w:val="00AB619A"/>
    <w:pPr>
      <w:numPr>
        <w:numId w:val="25"/>
      </w:numPr>
    </w:pPr>
  </w:style>
</w:styles>
</file>

<file path=word/webSettings.xml><?xml version="1.0" encoding="utf-8"?>
<w:webSettings xmlns:r="http://schemas.openxmlformats.org/officeDocument/2006/relationships" xmlns:w="http://schemas.openxmlformats.org/wordprocessingml/2006/main">
  <w:divs>
    <w:div w:id="547644919">
      <w:marLeft w:val="0"/>
      <w:marRight w:val="0"/>
      <w:marTop w:val="0"/>
      <w:marBottom w:val="0"/>
      <w:divBdr>
        <w:top w:val="none" w:sz="0" w:space="0" w:color="auto"/>
        <w:left w:val="none" w:sz="0" w:space="0" w:color="auto"/>
        <w:bottom w:val="none" w:sz="0" w:space="0" w:color="auto"/>
        <w:right w:val="none" w:sz="0" w:space="0" w:color="auto"/>
      </w:divBdr>
      <w:divsChild>
        <w:div w:id="547644942">
          <w:marLeft w:val="0"/>
          <w:marRight w:val="0"/>
          <w:marTop w:val="0"/>
          <w:marBottom w:val="0"/>
          <w:divBdr>
            <w:top w:val="single" w:sz="6" w:space="0" w:color="ECECEC"/>
            <w:left w:val="none" w:sz="0" w:space="0" w:color="auto"/>
            <w:bottom w:val="single" w:sz="6" w:space="0" w:color="ECECEC"/>
            <w:right w:val="none" w:sz="0" w:space="0" w:color="auto"/>
          </w:divBdr>
          <w:divsChild>
            <w:div w:id="547644920">
              <w:marLeft w:val="90"/>
              <w:marRight w:val="90"/>
              <w:marTop w:val="90"/>
              <w:marBottom w:val="90"/>
              <w:divBdr>
                <w:top w:val="single" w:sz="24" w:space="0" w:color="FFFFFF"/>
                <w:left w:val="single" w:sz="24" w:space="0" w:color="FFFFFF"/>
                <w:bottom w:val="single" w:sz="24" w:space="0" w:color="FFFFFF"/>
                <w:right w:val="single" w:sz="24" w:space="0" w:color="FFFFFF"/>
              </w:divBdr>
              <w:divsChild>
                <w:div w:id="547644940">
                  <w:marLeft w:val="405"/>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547644927">
      <w:marLeft w:val="0"/>
      <w:marRight w:val="0"/>
      <w:marTop w:val="0"/>
      <w:marBottom w:val="0"/>
      <w:divBdr>
        <w:top w:val="none" w:sz="0" w:space="0" w:color="auto"/>
        <w:left w:val="none" w:sz="0" w:space="0" w:color="auto"/>
        <w:bottom w:val="none" w:sz="0" w:space="0" w:color="auto"/>
        <w:right w:val="none" w:sz="0" w:space="0" w:color="auto"/>
      </w:divBdr>
      <w:divsChild>
        <w:div w:id="547644929">
          <w:marLeft w:val="0"/>
          <w:marRight w:val="0"/>
          <w:marTop w:val="0"/>
          <w:marBottom w:val="0"/>
          <w:divBdr>
            <w:top w:val="single" w:sz="6" w:space="0" w:color="ECECEC"/>
            <w:left w:val="none" w:sz="0" w:space="0" w:color="auto"/>
            <w:bottom w:val="single" w:sz="6" w:space="0" w:color="ECECEC"/>
            <w:right w:val="none" w:sz="0" w:space="0" w:color="auto"/>
          </w:divBdr>
          <w:divsChild>
            <w:div w:id="547644926">
              <w:marLeft w:val="90"/>
              <w:marRight w:val="90"/>
              <w:marTop w:val="90"/>
              <w:marBottom w:val="90"/>
              <w:divBdr>
                <w:top w:val="single" w:sz="24" w:space="0" w:color="FFFFFF"/>
                <w:left w:val="single" w:sz="24" w:space="0" w:color="FFFFFF"/>
                <w:bottom w:val="single" w:sz="24" w:space="0" w:color="FFFFFF"/>
                <w:right w:val="single" w:sz="24" w:space="0" w:color="FFFFFF"/>
              </w:divBdr>
              <w:divsChild>
                <w:div w:id="547644939">
                  <w:marLeft w:val="405"/>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547644932">
      <w:marLeft w:val="0"/>
      <w:marRight w:val="0"/>
      <w:marTop w:val="0"/>
      <w:marBottom w:val="0"/>
      <w:divBdr>
        <w:top w:val="none" w:sz="0" w:space="0" w:color="auto"/>
        <w:left w:val="none" w:sz="0" w:space="0" w:color="auto"/>
        <w:bottom w:val="none" w:sz="0" w:space="0" w:color="auto"/>
        <w:right w:val="none" w:sz="0" w:space="0" w:color="auto"/>
      </w:divBdr>
    </w:div>
    <w:div w:id="547644933">
      <w:marLeft w:val="0"/>
      <w:marRight w:val="0"/>
      <w:marTop w:val="0"/>
      <w:marBottom w:val="0"/>
      <w:divBdr>
        <w:top w:val="none" w:sz="0" w:space="0" w:color="auto"/>
        <w:left w:val="none" w:sz="0" w:space="0" w:color="auto"/>
        <w:bottom w:val="none" w:sz="0" w:space="0" w:color="auto"/>
        <w:right w:val="none" w:sz="0" w:space="0" w:color="auto"/>
      </w:divBdr>
      <w:divsChild>
        <w:div w:id="547644938">
          <w:marLeft w:val="0"/>
          <w:marRight w:val="0"/>
          <w:marTop w:val="0"/>
          <w:marBottom w:val="0"/>
          <w:divBdr>
            <w:top w:val="single" w:sz="6" w:space="0" w:color="ECECEC"/>
            <w:left w:val="none" w:sz="0" w:space="0" w:color="auto"/>
            <w:bottom w:val="single" w:sz="6" w:space="0" w:color="ECECEC"/>
            <w:right w:val="none" w:sz="0" w:space="0" w:color="auto"/>
          </w:divBdr>
          <w:divsChild>
            <w:div w:id="547644948">
              <w:marLeft w:val="90"/>
              <w:marRight w:val="90"/>
              <w:marTop w:val="90"/>
              <w:marBottom w:val="90"/>
              <w:divBdr>
                <w:top w:val="single" w:sz="24" w:space="0" w:color="FFFFFF"/>
                <w:left w:val="single" w:sz="24" w:space="0" w:color="FFFFFF"/>
                <w:bottom w:val="single" w:sz="24" w:space="0" w:color="FFFFFF"/>
                <w:right w:val="single" w:sz="24" w:space="0" w:color="FFFFFF"/>
              </w:divBdr>
              <w:divsChild>
                <w:div w:id="547644921">
                  <w:marLeft w:val="405"/>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547644937">
      <w:marLeft w:val="0"/>
      <w:marRight w:val="0"/>
      <w:marTop w:val="0"/>
      <w:marBottom w:val="0"/>
      <w:divBdr>
        <w:top w:val="none" w:sz="0" w:space="0" w:color="auto"/>
        <w:left w:val="none" w:sz="0" w:space="0" w:color="auto"/>
        <w:bottom w:val="none" w:sz="0" w:space="0" w:color="auto"/>
        <w:right w:val="none" w:sz="0" w:space="0" w:color="auto"/>
      </w:divBdr>
      <w:divsChild>
        <w:div w:id="547644918">
          <w:marLeft w:val="0"/>
          <w:marRight w:val="0"/>
          <w:marTop w:val="0"/>
          <w:marBottom w:val="0"/>
          <w:divBdr>
            <w:top w:val="single" w:sz="6" w:space="0" w:color="ECECEC"/>
            <w:left w:val="none" w:sz="0" w:space="0" w:color="auto"/>
            <w:bottom w:val="single" w:sz="6" w:space="0" w:color="ECECEC"/>
            <w:right w:val="none" w:sz="0" w:space="0" w:color="auto"/>
          </w:divBdr>
          <w:divsChild>
            <w:div w:id="547644934">
              <w:marLeft w:val="90"/>
              <w:marRight w:val="90"/>
              <w:marTop w:val="90"/>
              <w:marBottom w:val="90"/>
              <w:divBdr>
                <w:top w:val="single" w:sz="24" w:space="0" w:color="FFFFFF"/>
                <w:left w:val="single" w:sz="24" w:space="0" w:color="FFFFFF"/>
                <w:bottom w:val="single" w:sz="24" w:space="0" w:color="FFFFFF"/>
                <w:right w:val="single" w:sz="24" w:space="0" w:color="FFFFFF"/>
              </w:divBdr>
              <w:divsChild>
                <w:div w:id="547644936">
                  <w:marLeft w:val="405"/>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547644941">
      <w:marLeft w:val="0"/>
      <w:marRight w:val="0"/>
      <w:marTop w:val="0"/>
      <w:marBottom w:val="0"/>
      <w:divBdr>
        <w:top w:val="none" w:sz="0" w:space="0" w:color="auto"/>
        <w:left w:val="none" w:sz="0" w:space="0" w:color="auto"/>
        <w:bottom w:val="none" w:sz="0" w:space="0" w:color="auto"/>
        <w:right w:val="none" w:sz="0" w:space="0" w:color="auto"/>
      </w:divBdr>
      <w:divsChild>
        <w:div w:id="547644945">
          <w:marLeft w:val="0"/>
          <w:marRight w:val="0"/>
          <w:marTop w:val="0"/>
          <w:marBottom w:val="0"/>
          <w:divBdr>
            <w:top w:val="single" w:sz="6" w:space="0" w:color="ECECEC"/>
            <w:left w:val="none" w:sz="0" w:space="0" w:color="auto"/>
            <w:bottom w:val="single" w:sz="6" w:space="0" w:color="ECECEC"/>
            <w:right w:val="none" w:sz="0" w:space="0" w:color="auto"/>
          </w:divBdr>
          <w:divsChild>
            <w:div w:id="547644930">
              <w:marLeft w:val="90"/>
              <w:marRight w:val="90"/>
              <w:marTop w:val="90"/>
              <w:marBottom w:val="90"/>
              <w:divBdr>
                <w:top w:val="single" w:sz="24" w:space="0" w:color="FFFFFF"/>
                <w:left w:val="single" w:sz="24" w:space="0" w:color="FFFFFF"/>
                <w:bottom w:val="single" w:sz="24" w:space="0" w:color="FFFFFF"/>
                <w:right w:val="single" w:sz="24" w:space="0" w:color="FFFFFF"/>
              </w:divBdr>
              <w:divsChild>
                <w:div w:id="547644928">
                  <w:marLeft w:val="405"/>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547644944">
      <w:marLeft w:val="0"/>
      <w:marRight w:val="0"/>
      <w:marTop w:val="0"/>
      <w:marBottom w:val="0"/>
      <w:divBdr>
        <w:top w:val="none" w:sz="0" w:space="0" w:color="auto"/>
        <w:left w:val="none" w:sz="0" w:space="0" w:color="auto"/>
        <w:bottom w:val="none" w:sz="0" w:space="0" w:color="auto"/>
        <w:right w:val="none" w:sz="0" w:space="0" w:color="auto"/>
      </w:divBdr>
      <w:divsChild>
        <w:div w:id="547644950">
          <w:marLeft w:val="0"/>
          <w:marRight w:val="0"/>
          <w:marTop w:val="0"/>
          <w:marBottom w:val="0"/>
          <w:divBdr>
            <w:top w:val="none" w:sz="0" w:space="0" w:color="auto"/>
            <w:left w:val="none" w:sz="0" w:space="0" w:color="auto"/>
            <w:bottom w:val="none" w:sz="0" w:space="0" w:color="auto"/>
            <w:right w:val="none" w:sz="0" w:space="0" w:color="auto"/>
          </w:divBdr>
          <w:divsChild>
            <w:div w:id="547644924">
              <w:marLeft w:val="0"/>
              <w:marRight w:val="0"/>
              <w:marTop w:val="0"/>
              <w:marBottom w:val="0"/>
              <w:divBdr>
                <w:top w:val="none" w:sz="0" w:space="0" w:color="auto"/>
                <w:left w:val="none" w:sz="0" w:space="0" w:color="auto"/>
                <w:bottom w:val="none" w:sz="0" w:space="0" w:color="auto"/>
                <w:right w:val="none" w:sz="0" w:space="0" w:color="auto"/>
              </w:divBdr>
              <w:divsChild>
                <w:div w:id="54764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644946">
      <w:marLeft w:val="0"/>
      <w:marRight w:val="0"/>
      <w:marTop w:val="0"/>
      <w:marBottom w:val="0"/>
      <w:divBdr>
        <w:top w:val="none" w:sz="0" w:space="0" w:color="auto"/>
        <w:left w:val="none" w:sz="0" w:space="0" w:color="auto"/>
        <w:bottom w:val="none" w:sz="0" w:space="0" w:color="auto"/>
        <w:right w:val="none" w:sz="0" w:space="0" w:color="auto"/>
      </w:divBdr>
    </w:div>
    <w:div w:id="547644949">
      <w:marLeft w:val="0"/>
      <w:marRight w:val="0"/>
      <w:marTop w:val="0"/>
      <w:marBottom w:val="0"/>
      <w:divBdr>
        <w:top w:val="none" w:sz="0" w:space="0" w:color="auto"/>
        <w:left w:val="none" w:sz="0" w:space="0" w:color="auto"/>
        <w:bottom w:val="none" w:sz="0" w:space="0" w:color="auto"/>
        <w:right w:val="none" w:sz="0" w:space="0" w:color="auto"/>
      </w:divBdr>
      <w:divsChild>
        <w:div w:id="547644923">
          <w:marLeft w:val="0"/>
          <w:marRight w:val="0"/>
          <w:marTop w:val="0"/>
          <w:marBottom w:val="0"/>
          <w:divBdr>
            <w:top w:val="single" w:sz="6" w:space="0" w:color="ECECEC"/>
            <w:left w:val="none" w:sz="0" w:space="0" w:color="auto"/>
            <w:bottom w:val="single" w:sz="6" w:space="0" w:color="ECECEC"/>
            <w:right w:val="none" w:sz="0" w:space="0" w:color="auto"/>
          </w:divBdr>
          <w:divsChild>
            <w:div w:id="547644922">
              <w:marLeft w:val="90"/>
              <w:marRight w:val="90"/>
              <w:marTop w:val="90"/>
              <w:marBottom w:val="90"/>
              <w:divBdr>
                <w:top w:val="single" w:sz="24" w:space="0" w:color="FFFFFF"/>
                <w:left w:val="single" w:sz="24" w:space="0" w:color="FFFFFF"/>
                <w:bottom w:val="single" w:sz="24" w:space="0" w:color="FFFFFF"/>
                <w:right w:val="single" w:sz="24" w:space="0" w:color="FFFFFF"/>
              </w:divBdr>
              <w:divsChild>
                <w:div w:id="547644947">
                  <w:marLeft w:val="405"/>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547644951">
      <w:marLeft w:val="0"/>
      <w:marRight w:val="0"/>
      <w:marTop w:val="0"/>
      <w:marBottom w:val="0"/>
      <w:divBdr>
        <w:top w:val="none" w:sz="0" w:space="0" w:color="auto"/>
        <w:left w:val="none" w:sz="0" w:space="0" w:color="auto"/>
        <w:bottom w:val="none" w:sz="0" w:space="0" w:color="auto"/>
        <w:right w:val="none" w:sz="0" w:space="0" w:color="auto"/>
      </w:divBdr>
    </w:div>
    <w:div w:id="547644952">
      <w:marLeft w:val="0"/>
      <w:marRight w:val="0"/>
      <w:marTop w:val="0"/>
      <w:marBottom w:val="0"/>
      <w:divBdr>
        <w:top w:val="none" w:sz="0" w:space="0" w:color="auto"/>
        <w:left w:val="none" w:sz="0" w:space="0" w:color="auto"/>
        <w:bottom w:val="none" w:sz="0" w:space="0" w:color="auto"/>
        <w:right w:val="none" w:sz="0" w:space="0" w:color="auto"/>
      </w:divBdr>
      <w:divsChild>
        <w:div w:id="547644935">
          <w:marLeft w:val="0"/>
          <w:marRight w:val="0"/>
          <w:marTop w:val="0"/>
          <w:marBottom w:val="0"/>
          <w:divBdr>
            <w:top w:val="single" w:sz="6" w:space="0" w:color="ECECEC"/>
            <w:left w:val="none" w:sz="0" w:space="0" w:color="auto"/>
            <w:bottom w:val="single" w:sz="6" w:space="0" w:color="ECECEC"/>
            <w:right w:val="none" w:sz="0" w:space="0" w:color="auto"/>
          </w:divBdr>
          <w:divsChild>
            <w:div w:id="547644943">
              <w:marLeft w:val="90"/>
              <w:marRight w:val="90"/>
              <w:marTop w:val="90"/>
              <w:marBottom w:val="90"/>
              <w:divBdr>
                <w:top w:val="single" w:sz="24" w:space="0" w:color="FFFFFF"/>
                <w:left w:val="single" w:sz="24" w:space="0" w:color="FFFFFF"/>
                <w:bottom w:val="single" w:sz="24" w:space="0" w:color="FFFFFF"/>
                <w:right w:val="single" w:sz="24" w:space="0" w:color="FFFFFF"/>
              </w:divBdr>
              <w:divsChild>
                <w:div w:id="547644925">
                  <w:marLeft w:val="405"/>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mr.cz/vyvesni-deska" TargetMode="External"/><Relationship Id="rId3" Type="http://schemas.openxmlformats.org/officeDocument/2006/relationships/settings" Target="settings.xml"/><Relationship Id="rId7" Type="http://schemas.openxmlformats.org/officeDocument/2006/relationships/hyperlink" Target="http://www.efesys.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2608</Words>
  <Characters>15388</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Unie 004</dc:creator>
  <cp:lastModifiedBy>User</cp:lastModifiedBy>
  <cp:revision>2</cp:revision>
  <cp:lastPrinted>2013-12-02T12:44:00Z</cp:lastPrinted>
  <dcterms:created xsi:type="dcterms:W3CDTF">2025-09-19T05:36:00Z</dcterms:created>
  <dcterms:modified xsi:type="dcterms:W3CDTF">2025-09-19T05:36:00Z</dcterms:modified>
</cp:coreProperties>
</file>